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6A7E8" w14:textId="23066515" w:rsidR="00C95155" w:rsidRPr="00117D20" w:rsidRDefault="005A6F62" w:rsidP="00302553">
      <w:pPr>
        <w:spacing w:line="260" w:lineRule="atLeast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117D20">
        <w:rPr>
          <w:rFonts w:asciiTheme="minorHAnsi" w:hAnsiTheme="minorHAnsi" w:cstheme="minorHAnsi"/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7E7C0CE" wp14:editId="312A4456">
            <wp:simplePos x="0" y="0"/>
            <wp:positionH relativeFrom="column">
              <wp:posOffset>-353060</wp:posOffset>
            </wp:positionH>
            <wp:positionV relativeFrom="paragraph">
              <wp:posOffset>-233608</wp:posOffset>
            </wp:positionV>
            <wp:extent cx="844550" cy="964565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96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7D20">
        <w:rPr>
          <w:rFonts w:asciiTheme="minorHAnsi" w:hAnsiTheme="minorHAnsi" w:cstheme="minorHAnsi"/>
          <w:b/>
          <w:bCs/>
          <w:sz w:val="32"/>
          <w:szCs w:val="32"/>
        </w:rPr>
        <w:t>CO</w:t>
      </w:r>
      <w:r w:rsidR="003765D2" w:rsidRPr="00117D20">
        <w:rPr>
          <w:rFonts w:asciiTheme="minorHAnsi" w:hAnsiTheme="minorHAnsi" w:cstheme="minorHAnsi"/>
          <w:b/>
          <w:bCs/>
          <w:sz w:val="32"/>
          <w:szCs w:val="32"/>
        </w:rPr>
        <w:t>VID-19</w:t>
      </w:r>
      <w:r w:rsidR="00911F2C" w:rsidRPr="00117D20">
        <w:rPr>
          <w:rFonts w:asciiTheme="minorHAnsi" w:hAnsiTheme="minorHAnsi" w:cstheme="minorHAnsi"/>
          <w:b/>
          <w:bCs/>
          <w:sz w:val="32"/>
          <w:szCs w:val="32"/>
        </w:rPr>
        <w:t xml:space="preserve"> Pandemic</w:t>
      </w:r>
      <w:r w:rsidR="003765D2" w:rsidRPr="00117D20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9A1C40" w:rsidRPr="00117D20">
        <w:rPr>
          <w:rFonts w:asciiTheme="minorHAnsi" w:hAnsiTheme="minorHAnsi" w:cstheme="minorHAnsi"/>
          <w:b/>
          <w:bCs/>
          <w:sz w:val="32"/>
          <w:szCs w:val="32"/>
        </w:rPr>
        <w:t xml:space="preserve">Impact on </w:t>
      </w:r>
      <w:r w:rsidR="003765D2" w:rsidRPr="00117D20">
        <w:rPr>
          <w:rFonts w:asciiTheme="minorHAnsi" w:hAnsiTheme="minorHAnsi" w:cstheme="minorHAnsi"/>
          <w:b/>
          <w:bCs/>
          <w:sz w:val="32"/>
          <w:szCs w:val="32"/>
        </w:rPr>
        <w:t>The Arts</w:t>
      </w:r>
      <w:r w:rsidR="003F6A65" w:rsidRPr="00117D20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</w:p>
    <w:p w14:paraId="7A17A09A" w14:textId="2D37583F" w:rsidR="003765D2" w:rsidRPr="00117D20" w:rsidRDefault="003765D2" w:rsidP="00C95155">
      <w:pPr>
        <w:spacing w:line="260" w:lineRule="atLeast"/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117D20">
        <w:rPr>
          <w:rFonts w:asciiTheme="minorHAnsi" w:hAnsiTheme="minorHAnsi" w:cstheme="minorHAnsi"/>
          <w:b/>
          <w:bCs/>
          <w:sz w:val="32"/>
          <w:szCs w:val="32"/>
        </w:rPr>
        <w:t>Research Update</w:t>
      </w:r>
      <w:r w:rsidR="00C95155" w:rsidRPr="00117D20">
        <w:rPr>
          <w:rFonts w:asciiTheme="minorHAnsi" w:hAnsiTheme="minorHAnsi" w:cstheme="minorHAnsi"/>
          <w:b/>
          <w:bCs/>
          <w:sz w:val="32"/>
          <w:szCs w:val="32"/>
        </w:rPr>
        <w:t xml:space="preserve">: </w:t>
      </w:r>
      <w:r w:rsidR="00E85959" w:rsidRPr="00117D20">
        <w:rPr>
          <w:rFonts w:asciiTheme="minorHAnsi" w:hAnsiTheme="minorHAnsi" w:cstheme="minorHAnsi"/>
          <w:b/>
          <w:bCs/>
          <w:sz w:val="32"/>
          <w:szCs w:val="32"/>
          <w:u w:val="single"/>
        </w:rPr>
        <w:t>Ma</w:t>
      </w:r>
      <w:r w:rsidR="000C3748" w:rsidRPr="00117D20">
        <w:rPr>
          <w:rFonts w:asciiTheme="minorHAnsi" w:hAnsiTheme="minorHAnsi" w:cstheme="minorHAnsi"/>
          <w:b/>
          <w:bCs/>
          <w:sz w:val="32"/>
          <w:szCs w:val="32"/>
          <w:u w:val="single"/>
        </w:rPr>
        <w:t>y</w:t>
      </w:r>
      <w:r w:rsidR="00E85959" w:rsidRPr="00117D20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 1</w:t>
      </w:r>
      <w:r w:rsidR="000C3748" w:rsidRPr="00117D20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2, </w:t>
      </w:r>
      <w:r w:rsidRPr="00117D20">
        <w:rPr>
          <w:rFonts w:asciiTheme="minorHAnsi" w:hAnsiTheme="minorHAnsi" w:cstheme="minorHAnsi"/>
          <w:b/>
          <w:bCs/>
          <w:sz w:val="32"/>
          <w:szCs w:val="32"/>
          <w:u w:val="single"/>
        </w:rPr>
        <w:t>202</w:t>
      </w:r>
      <w:r w:rsidR="007E0A44" w:rsidRPr="00117D20">
        <w:rPr>
          <w:rFonts w:asciiTheme="minorHAnsi" w:hAnsiTheme="minorHAnsi" w:cstheme="minorHAnsi"/>
          <w:b/>
          <w:bCs/>
          <w:sz w:val="32"/>
          <w:szCs w:val="32"/>
          <w:u w:val="single"/>
        </w:rPr>
        <w:t>2</w:t>
      </w:r>
    </w:p>
    <w:p w14:paraId="2DC8EDC6" w14:textId="105688D1" w:rsidR="007C400B" w:rsidRPr="00117D20" w:rsidRDefault="007C400B" w:rsidP="004D21AB">
      <w:pPr>
        <w:spacing w:line="260" w:lineRule="atLeast"/>
        <w:rPr>
          <w:rFonts w:asciiTheme="minorHAnsi" w:hAnsiTheme="minorHAnsi" w:cstheme="minorHAnsi"/>
          <w:sz w:val="20"/>
          <w:szCs w:val="20"/>
        </w:rPr>
      </w:pPr>
    </w:p>
    <w:p w14:paraId="62CB8321" w14:textId="77777777" w:rsidR="007C400B" w:rsidRPr="00117D20" w:rsidRDefault="007C400B" w:rsidP="004D21AB">
      <w:pPr>
        <w:spacing w:line="260" w:lineRule="atLeast"/>
        <w:rPr>
          <w:rFonts w:asciiTheme="minorHAnsi" w:hAnsiTheme="minorHAnsi" w:cstheme="minorHAnsi"/>
          <w:sz w:val="20"/>
          <w:szCs w:val="20"/>
        </w:rPr>
      </w:pPr>
    </w:p>
    <w:p w14:paraId="4F56738E" w14:textId="5D3F195B" w:rsidR="006064F2" w:rsidRPr="00117D20" w:rsidRDefault="00091B35" w:rsidP="004D21AB">
      <w:pPr>
        <w:spacing w:line="260" w:lineRule="atLeast"/>
        <w:rPr>
          <w:rFonts w:asciiTheme="minorHAnsi" w:hAnsiTheme="minorHAnsi" w:cstheme="minorHAnsi"/>
          <w:sz w:val="20"/>
          <w:szCs w:val="20"/>
        </w:rPr>
      </w:pPr>
      <w:r w:rsidRPr="00117D20">
        <w:rPr>
          <w:rFonts w:asciiTheme="minorHAnsi" w:hAnsiTheme="minorHAnsi" w:cstheme="minorHAnsi"/>
          <w:sz w:val="20"/>
          <w:szCs w:val="20"/>
        </w:rPr>
        <w:t xml:space="preserve">The </w:t>
      </w:r>
      <w:r w:rsidR="0092477B" w:rsidRPr="00117D20">
        <w:rPr>
          <w:rFonts w:asciiTheme="minorHAnsi" w:hAnsiTheme="minorHAnsi" w:cstheme="minorHAnsi"/>
          <w:sz w:val="20"/>
          <w:szCs w:val="20"/>
        </w:rPr>
        <w:t>COVID-19 pandemic</w:t>
      </w:r>
      <w:r w:rsidRPr="00117D20">
        <w:rPr>
          <w:rFonts w:asciiTheme="minorHAnsi" w:hAnsiTheme="minorHAnsi" w:cstheme="minorHAnsi"/>
          <w:sz w:val="20"/>
          <w:szCs w:val="20"/>
        </w:rPr>
        <w:t xml:space="preserve"> </w:t>
      </w:r>
      <w:r w:rsidR="00BE788E" w:rsidRPr="00117D20">
        <w:rPr>
          <w:rFonts w:asciiTheme="minorHAnsi" w:hAnsiTheme="minorHAnsi" w:cstheme="minorHAnsi"/>
          <w:sz w:val="20"/>
          <w:szCs w:val="20"/>
        </w:rPr>
        <w:t xml:space="preserve">has </w:t>
      </w:r>
      <w:r w:rsidR="005A3200" w:rsidRPr="00117D20">
        <w:rPr>
          <w:rFonts w:asciiTheme="minorHAnsi" w:hAnsiTheme="minorHAnsi" w:cstheme="minorHAnsi"/>
          <w:sz w:val="20"/>
          <w:szCs w:val="20"/>
        </w:rPr>
        <w:t xml:space="preserve">had a </w:t>
      </w:r>
      <w:r w:rsidR="0092477B" w:rsidRPr="00117D20">
        <w:rPr>
          <w:rFonts w:asciiTheme="minorHAnsi" w:hAnsiTheme="minorHAnsi" w:cstheme="minorHAnsi"/>
          <w:sz w:val="20"/>
          <w:szCs w:val="20"/>
        </w:rPr>
        <w:t>devastat</w:t>
      </w:r>
      <w:r w:rsidR="005A3200" w:rsidRPr="00117D20">
        <w:rPr>
          <w:rFonts w:asciiTheme="minorHAnsi" w:hAnsiTheme="minorHAnsi" w:cstheme="minorHAnsi"/>
          <w:sz w:val="20"/>
          <w:szCs w:val="20"/>
        </w:rPr>
        <w:t>ing impact on</w:t>
      </w:r>
      <w:r w:rsidR="0092477B" w:rsidRPr="00117D20">
        <w:rPr>
          <w:rFonts w:asciiTheme="minorHAnsi" w:hAnsiTheme="minorHAnsi" w:cstheme="minorHAnsi"/>
          <w:sz w:val="20"/>
          <w:szCs w:val="20"/>
        </w:rPr>
        <w:t xml:space="preserve"> </w:t>
      </w:r>
      <w:r w:rsidRPr="00117D20">
        <w:rPr>
          <w:rFonts w:asciiTheme="minorHAnsi" w:hAnsiTheme="minorHAnsi" w:cstheme="minorHAnsi"/>
          <w:sz w:val="20"/>
          <w:szCs w:val="20"/>
        </w:rPr>
        <w:t>America’s arts sector.</w:t>
      </w:r>
      <w:r w:rsidR="007C400B" w:rsidRPr="00117D20">
        <w:rPr>
          <w:rFonts w:asciiTheme="minorHAnsi" w:hAnsiTheme="minorHAnsi" w:cstheme="minorHAnsi"/>
          <w:sz w:val="20"/>
          <w:szCs w:val="20"/>
        </w:rPr>
        <w:t xml:space="preserve"> </w:t>
      </w:r>
      <w:r w:rsidR="007E0A44" w:rsidRPr="00117D20">
        <w:rPr>
          <w:rFonts w:asciiTheme="minorHAnsi" w:hAnsiTheme="minorHAnsi" w:cstheme="minorHAnsi"/>
          <w:sz w:val="20"/>
          <w:szCs w:val="20"/>
        </w:rPr>
        <w:t xml:space="preserve">While </w:t>
      </w:r>
      <w:r w:rsidR="00035720" w:rsidRPr="00117D20">
        <w:rPr>
          <w:rFonts w:asciiTheme="minorHAnsi" w:hAnsiTheme="minorHAnsi" w:cstheme="minorHAnsi"/>
          <w:sz w:val="20"/>
          <w:szCs w:val="20"/>
        </w:rPr>
        <w:t xml:space="preserve">employment </w:t>
      </w:r>
      <w:r w:rsidR="005A3200" w:rsidRPr="00117D20">
        <w:rPr>
          <w:rFonts w:asciiTheme="minorHAnsi" w:hAnsiTheme="minorHAnsi" w:cstheme="minorHAnsi"/>
          <w:sz w:val="20"/>
          <w:szCs w:val="20"/>
        </w:rPr>
        <w:t xml:space="preserve">conditions improve for </w:t>
      </w:r>
      <w:r w:rsidR="00040412" w:rsidRPr="00117D20">
        <w:rPr>
          <w:rFonts w:asciiTheme="minorHAnsi" w:eastAsia="Times New Roman" w:hAnsiTheme="minorHAnsi" w:cstheme="minorHAnsi"/>
          <w:sz w:val="20"/>
          <w:szCs w:val="20"/>
        </w:rPr>
        <w:t>artists</w:t>
      </w:r>
      <w:r w:rsidR="007C400B" w:rsidRPr="00117D20">
        <w:rPr>
          <w:rFonts w:asciiTheme="minorHAnsi" w:eastAsia="Times New Roman" w:hAnsiTheme="minorHAnsi" w:cstheme="minorHAnsi"/>
          <w:sz w:val="20"/>
          <w:szCs w:val="20"/>
        </w:rPr>
        <w:t xml:space="preserve"> and </w:t>
      </w:r>
      <w:r w:rsidR="00040412" w:rsidRPr="00117D20">
        <w:rPr>
          <w:rFonts w:asciiTheme="minorHAnsi" w:eastAsia="Times New Roman" w:hAnsiTheme="minorHAnsi" w:cstheme="minorHAnsi"/>
          <w:sz w:val="20"/>
          <w:szCs w:val="20"/>
        </w:rPr>
        <w:t>creative workers</w:t>
      </w:r>
      <w:r w:rsidR="0092477B" w:rsidRPr="00117D20">
        <w:rPr>
          <w:rFonts w:asciiTheme="minorHAnsi" w:eastAsia="Times New Roman" w:hAnsiTheme="minorHAnsi" w:cstheme="minorHAnsi"/>
          <w:sz w:val="20"/>
          <w:szCs w:val="20"/>
        </w:rPr>
        <w:t xml:space="preserve">, the arts </w:t>
      </w:r>
      <w:r w:rsidR="00035720" w:rsidRPr="00117D20">
        <w:rPr>
          <w:rFonts w:asciiTheme="minorHAnsi" w:eastAsia="Times New Roman" w:hAnsiTheme="minorHAnsi" w:cstheme="minorHAnsi"/>
          <w:sz w:val="20"/>
          <w:szCs w:val="20"/>
        </w:rPr>
        <w:t xml:space="preserve">are recovering slower </w:t>
      </w:r>
      <w:r w:rsidR="00870FE2" w:rsidRPr="00117D20">
        <w:rPr>
          <w:rFonts w:asciiTheme="minorHAnsi" w:eastAsia="Times New Roman" w:hAnsiTheme="minorHAnsi" w:cstheme="minorHAnsi"/>
          <w:sz w:val="20"/>
          <w:szCs w:val="20"/>
        </w:rPr>
        <w:t>than other industries</w:t>
      </w:r>
      <w:r w:rsidR="00A41A7E" w:rsidRPr="00117D20">
        <w:rPr>
          <w:rFonts w:asciiTheme="minorHAnsi" w:eastAsia="Times New Roman" w:hAnsiTheme="minorHAnsi" w:cstheme="minorHAnsi"/>
          <w:sz w:val="20"/>
          <w:szCs w:val="20"/>
        </w:rPr>
        <w:t xml:space="preserve"> and </w:t>
      </w:r>
      <w:r w:rsidR="004C6066" w:rsidRPr="00117D20">
        <w:rPr>
          <w:rFonts w:asciiTheme="minorHAnsi" w:eastAsia="Times New Roman" w:hAnsiTheme="minorHAnsi" w:cstheme="minorHAnsi"/>
          <w:sz w:val="20"/>
          <w:szCs w:val="20"/>
        </w:rPr>
        <w:t xml:space="preserve">COVID continues to disrupt </w:t>
      </w:r>
      <w:r w:rsidR="00A41A7E" w:rsidRPr="00117D20">
        <w:rPr>
          <w:rFonts w:asciiTheme="minorHAnsi" w:eastAsia="Times New Roman" w:hAnsiTheme="minorHAnsi" w:cstheme="minorHAnsi"/>
          <w:sz w:val="20"/>
          <w:szCs w:val="20"/>
        </w:rPr>
        <w:t>in-person programming</w:t>
      </w:r>
      <w:r w:rsidRPr="00117D20">
        <w:rPr>
          <w:rFonts w:asciiTheme="minorHAnsi" w:hAnsiTheme="minorHAnsi" w:cstheme="minorHAnsi"/>
          <w:sz w:val="20"/>
          <w:szCs w:val="20"/>
        </w:rPr>
        <w:t>.</w:t>
      </w:r>
      <w:r w:rsidR="00232C01" w:rsidRPr="00117D20">
        <w:rPr>
          <w:rFonts w:asciiTheme="minorHAnsi" w:hAnsiTheme="minorHAnsi" w:cstheme="minorHAnsi"/>
          <w:sz w:val="20"/>
          <w:szCs w:val="20"/>
        </w:rPr>
        <w:t xml:space="preserve"> </w:t>
      </w:r>
      <w:r w:rsidR="00E830EB" w:rsidRPr="00117D20">
        <w:rPr>
          <w:rFonts w:asciiTheme="minorHAnsi" w:hAnsiTheme="minorHAnsi" w:cstheme="minorHAnsi"/>
          <w:sz w:val="20"/>
          <w:szCs w:val="20"/>
        </w:rPr>
        <w:t>This</w:t>
      </w:r>
      <w:r w:rsidR="00035720" w:rsidRPr="00117D20">
        <w:rPr>
          <w:rFonts w:asciiTheme="minorHAnsi" w:hAnsiTheme="minorHAnsi" w:cstheme="minorHAnsi"/>
          <w:sz w:val="20"/>
          <w:szCs w:val="20"/>
        </w:rPr>
        <w:t xml:space="preserve"> </w:t>
      </w:r>
      <w:r w:rsidR="00E830EB" w:rsidRPr="00117D20">
        <w:rPr>
          <w:rFonts w:asciiTheme="minorHAnsi" w:hAnsiTheme="minorHAnsi" w:cstheme="minorHAnsi"/>
          <w:sz w:val="20"/>
          <w:szCs w:val="20"/>
        </w:rPr>
        <w:t xml:space="preserve">is a summary of </w:t>
      </w:r>
      <w:r w:rsidR="00FB6A1A" w:rsidRPr="00117D20">
        <w:rPr>
          <w:rFonts w:asciiTheme="minorHAnsi" w:hAnsiTheme="minorHAnsi" w:cstheme="minorHAnsi"/>
          <w:sz w:val="20"/>
          <w:szCs w:val="20"/>
        </w:rPr>
        <w:t xml:space="preserve">research by </w:t>
      </w:r>
      <w:r w:rsidRPr="00117D20">
        <w:rPr>
          <w:rFonts w:asciiTheme="minorHAnsi" w:hAnsiTheme="minorHAnsi" w:cstheme="minorHAnsi"/>
          <w:sz w:val="20"/>
          <w:szCs w:val="20"/>
        </w:rPr>
        <w:t>Americans for the Arts</w:t>
      </w:r>
      <w:r w:rsidR="00FB6A1A" w:rsidRPr="00117D20">
        <w:rPr>
          <w:rFonts w:asciiTheme="minorHAnsi" w:hAnsiTheme="minorHAnsi" w:cstheme="minorHAnsi"/>
          <w:sz w:val="20"/>
          <w:szCs w:val="20"/>
        </w:rPr>
        <w:t xml:space="preserve"> and others on </w:t>
      </w:r>
      <w:r w:rsidRPr="00117D20">
        <w:rPr>
          <w:rFonts w:asciiTheme="minorHAnsi" w:hAnsiTheme="minorHAnsi" w:cstheme="minorHAnsi"/>
          <w:sz w:val="20"/>
          <w:szCs w:val="20"/>
        </w:rPr>
        <w:t xml:space="preserve">the </w:t>
      </w:r>
      <w:r w:rsidR="006064F2" w:rsidRPr="00117D20">
        <w:rPr>
          <w:rFonts w:asciiTheme="minorHAnsi" w:hAnsiTheme="minorHAnsi" w:cstheme="minorHAnsi"/>
          <w:sz w:val="20"/>
          <w:szCs w:val="20"/>
        </w:rPr>
        <w:t xml:space="preserve">human and financial </w:t>
      </w:r>
      <w:r w:rsidRPr="00117D20">
        <w:rPr>
          <w:rFonts w:asciiTheme="minorHAnsi" w:hAnsiTheme="minorHAnsi" w:cstheme="minorHAnsi"/>
          <w:sz w:val="20"/>
          <w:szCs w:val="20"/>
        </w:rPr>
        <w:t>impact</w:t>
      </w:r>
      <w:r w:rsidR="006064F2" w:rsidRPr="00117D20">
        <w:rPr>
          <w:rFonts w:asciiTheme="minorHAnsi" w:hAnsiTheme="minorHAnsi" w:cstheme="minorHAnsi"/>
          <w:sz w:val="20"/>
          <w:szCs w:val="20"/>
        </w:rPr>
        <w:t>s</w:t>
      </w:r>
      <w:r w:rsidRPr="00117D20">
        <w:rPr>
          <w:rFonts w:asciiTheme="minorHAnsi" w:hAnsiTheme="minorHAnsi" w:cstheme="minorHAnsi"/>
          <w:sz w:val="20"/>
          <w:szCs w:val="20"/>
        </w:rPr>
        <w:t xml:space="preserve"> of the COVID-19 </w:t>
      </w:r>
      <w:r w:rsidR="00760B7A" w:rsidRPr="00117D20">
        <w:rPr>
          <w:rFonts w:asciiTheme="minorHAnsi" w:hAnsiTheme="minorHAnsi" w:cstheme="minorHAnsi"/>
          <w:sz w:val="20"/>
          <w:szCs w:val="20"/>
        </w:rPr>
        <w:t>pandemic</w:t>
      </w:r>
      <w:r w:rsidRPr="00117D20">
        <w:rPr>
          <w:rFonts w:asciiTheme="minorHAnsi" w:hAnsiTheme="minorHAnsi" w:cstheme="minorHAnsi"/>
          <w:sz w:val="20"/>
          <w:szCs w:val="20"/>
        </w:rPr>
        <w:t xml:space="preserve"> on the arts</w:t>
      </w:r>
      <w:r w:rsidR="0097635E" w:rsidRPr="00117D20">
        <w:rPr>
          <w:rFonts w:asciiTheme="minorHAnsi" w:hAnsiTheme="minorHAnsi" w:cstheme="minorHAnsi"/>
          <w:sz w:val="20"/>
          <w:szCs w:val="20"/>
        </w:rPr>
        <w:t>.</w:t>
      </w:r>
      <w:r w:rsidR="00356458" w:rsidRPr="00117D20">
        <w:rPr>
          <w:rFonts w:asciiTheme="minorHAnsi" w:hAnsiTheme="minorHAnsi" w:cstheme="minorHAnsi"/>
          <w:sz w:val="20"/>
          <w:szCs w:val="20"/>
        </w:rPr>
        <w:t xml:space="preserve"> </w:t>
      </w:r>
      <w:r w:rsidR="00356458" w:rsidRPr="00117D20">
        <w:rPr>
          <w:rFonts w:asciiTheme="minorHAnsi" w:hAnsiTheme="minorHAnsi" w:cstheme="minorHAnsi"/>
          <w:sz w:val="20"/>
          <w:szCs w:val="20"/>
          <w:highlight w:val="yellow"/>
        </w:rPr>
        <w:t>Data updates are in yellow.</w:t>
      </w:r>
    </w:p>
    <w:p w14:paraId="2CD2DCEC" w14:textId="05A854EF" w:rsidR="005A3200" w:rsidRPr="00117D20" w:rsidRDefault="005A3200" w:rsidP="004D21AB">
      <w:pPr>
        <w:spacing w:line="260" w:lineRule="atLeast"/>
        <w:rPr>
          <w:rFonts w:asciiTheme="minorHAnsi" w:hAnsiTheme="minorHAnsi" w:cstheme="minorHAnsi"/>
          <w:sz w:val="20"/>
          <w:szCs w:val="20"/>
        </w:rPr>
      </w:pPr>
    </w:p>
    <w:p w14:paraId="36F1188A" w14:textId="4843ECE3" w:rsidR="005A3200" w:rsidRPr="00117D20" w:rsidRDefault="005A3200" w:rsidP="005A3200">
      <w:pPr>
        <w:spacing w:line="260" w:lineRule="atLeas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117D20">
        <w:rPr>
          <w:rFonts w:asciiTheme="minorHAnsi" w:hAnsiTheme="minorHAnsi" w:cstheme="minorHAnsi"/>
          <w:b/>
          <w:bCs/>
          <w:sz w:val="20"/>
          <w:szCs w:val="20"/>
          <w:highlight w:val="yellow"/>
          <w:u w:val="single"/>
        </w:rPr>
        <w:t>1. Artist Employment is Recovering, But Slower Than the Nation’s Economy</w:t>
      </w:r>
    </w:p>
    <w:p w14:paraId="5B6D2161" w14:textId="77777777" w:rsidR="00006BB8" w:rsidRPr="00117D20" w:rsidRDefault="005A3200" w:rsidP="005A3200">
      <w:pPr>
        <w:pStyle w:val="ListParagraph"/>
        <w:numPr>
          <w:ilvl w:val="0"/>
          <w:numId w:val="12"/>
        </w:numPr>
        <w:spacing w:line="260" w:lineRule="atLeast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bookmarkStart w:id="0" w:name="_Hlk75350429"/>
      <w:r w:rsidRPr="00117D20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“Arts, Entertainment, and Recreation” jobs dropped from 2.5 million to 1.2 million between February and April 2020 (-53%). </w:t>
      </w:r>
      <w:r w:rsidR="00472BC2" w:rsidRPr="00117D20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 xml:space="preserve">As of </w:t>
      </w:r>
      <w:r w:rsidR="000C3748" w:rsidRPr="00117D20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 xml:space="preserve">April </w:t>
      </w:r>
      <w:r w:rsidR="00472BC2" w:rsidRPr="00117D20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202</w:t>
      </w:r>
      <w:r w:rsidR="00083BCF" w:rsidRPr="00117D20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2</w:t>
      </w:r>
      <w:r w:rsidR="00472BC2" w:rsidRPr="00117D20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, arts </w:t>
      </w:r>
      <w:r w:rsidRPr="00117D20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jobs </w:t>
      </w:r>
      <w:r w:rsidR="00472BC2" w:rsidRPr="00117D20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have </w:t>
      </w:r>
      <w:r w:rsidRPr="00117D20">
        <w:rPr>
          <w:rFonts w:asciiTheme="minorHAnsi" w:eastAsia="Times New Roman" w:hAnsiTheme="minorHAnsi" w:cstheme="minorHAnsi"/>
          <w:color w:val="000000"/>
          <w:sz w:val="20"/>
          <w:szCs w:val="20"/>
        </w:rPr>
        <w:t>rebounded to 2.</w:t>
      </w:r>
      <w:r w:rsidR="00BB59B7" w:rsidRPr="00117D20">
        <w:rPr>
          <w:rFonts w:asciiTheme="minorHAnsi" w:eastAsia="Times New Roman" w:hAnsiTheme="minorHAnsi" w:cstheme="minorHAnsi"/>
          <w:color w:val="000000"/>
          <w:sz w:val="20"/>
          <w:szCs w:val="20"/>
        </w:rPr>
        <w:t>2</w:t>
      </w:r>
      <w:r w:rsidR="000C3748" w:rsidRPr="00117D20">
        <w:rPr>
          <w:rFonts w:asciiTheme="minorHAnsi" w:eastAsia="Times New Roman" w:hAnsiTheme="minorHAnsi" w:cstheme="minorHAnsi"/>
          <w:color w:val="000000"/>
          <w:sz w:val="20"/>
          <w:szCs w:val="20"/>
        </w:rPr>
        <w:t>6</w:t>
      </w:r>
      <w:r w:rsidRPr="00117D20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million. Positive news, but still down </w:t>
      </w:r>
    </w:p>
    <w:p w14:paraId="0EF61D39" w14:textId="1FC81F7F" w:rsidR="005A3200" w:rsidRPr="00117D20" w:rsidRDefault="005A3200" w:rsidP="00006BB8">
      <w:pPr>
        <w:spacing w:line="260" w:lineRule="atLeast"/>
        <w:ind w:firstLine="360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117D20">
        <w:rPr>
          <w:rFonts w:asciiTheme="minorHAnsi" w:eastAsia="Times New Roman" w:hAnsiTheme="minorHAnsi" w:cstheme="minorHAnsi"/>
          <w:color w:val="000000"/>
          <w:sz w:val="20"/>
          <w:szCs w:val="20"/>
        </w:rPr>
        <w:t>(-1</w:t>
      </w:r>
      <w:r w:rsidR="00006BB8" w:rsidRPr="00117D20">
        <w:rPr>
          <w:rFonts w:asciiTheme="minorHAnsi" w:eastAsia="Times New Roman" w:hAnsiTheme="minorHAnsi" w:cstheme="minorHAnsi"/>
          <w:color w:val="000000"/>
          <w:sz w:val="20"/>
          <w:szCs w:val="20"/>
        </w:rPr>
        <w:t>0</w:t>
      </w:r>
      <w:r w:rsidRPr="00117D20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%) since </w:t>
      </w:r>
      <w:r w:rsidR="006D51EF" w:rsidRPr="00117D20">
        <w:rPr>
          <w:rFonts w:asciiTheme="minorHAnsi" w:eastAsia="Times New Roman" w:hAnsiTheme="minorHAnsi" w:cstheme="minorHAnsi"/>
          <w:color w:val="000000"/>
          <w:sz w:val="20"/>
          <w:szCs w:val="20"/>
        </w:rPr>
        <w:t>pre-</w:t>
      </w:r>
      <w:r w:rsidRPr="00117D20">
        <w:rPr>
          <w:rFonts w:asciiTheme="minorHAnsi" w:eastAsia="Times New Roman" w:hAnsiTheme="minorHAnsi" w:cstheme="minorHAnsi"/>
          <w:color w:val="000000"/>
          <w:sz w:val="20"/>
          <w:szCs w:val="20"/>
        </w:rPr>
        <w:t>pandemic (</w:t>
      </w:r>
      <w:hyperlink r:id="rId9" w:history="1">
        <w:r w:rsidRPr="00117D20">
          <w:rPr>
            <w:rStyle w:val="Hyperlink"/>
            <w:rFonts w:asciiTheme="minorHAnsi" w:eastAsia="Times New Roman" w:hAnsiTheme="minorHAnsi" w:cstheme="minorHAnsi"/>
            <w:sz w:val="20"/>
            <w:szCs w:val="20"/>
          </w:rPr>
          <w:t>U.S. Bureau of Labor</w:t>
        </w:r>
        <w:r w:rsidRPr="00117D20">
          <w:rPr>
            <w:rStyle w:val="Hyperlink"/>
            <w:rFonts w:asciiTheme="minorHAnsi" w:eastAsia="Times New Roman" w:hAnsiTheme="minorHAnsi" w:cstheme="minorHAnsi"/>
            <w:sz w:val="20"/>
            <w:szCs w:val="20"/>
          </w:rPr>
          <w:t xml:space="preserve"> </w:t>
        </w:r>
        <w:r w:rsidRPr="00117D20">
          <w:rPr>
            <w:rStyle w:val="Hyperlink"/>
            <w:rFonts w:asciiTheme="minorHAnsi" w:eastAsia="Times New Roman" w:hAnsiTheme="minorHAnsi" w:cstheme="minorHAnsi"/>
            <w:sz w:val="20"/>
            <w:szCs w:val="20"/>
          </w:rPr>
          <w:t>Statistics</w:t>
        </w:r>
      </w:hyperlink>
      <w:r w:rsidRPr="00117D20">
        <w:rPr>
          <w:rFonts w:asciiTheme="minorHAnsi" w:eastAsia="Times New Roman" w:hAnsiTheme="minorHAnsi" w:cstheme="minorHAnsi"/>
          <w:color w:val="000000"/>
          <w:sz w:val="20"/>
          <w:szCs w:val="20"/>
        </w:rPr>
        <w:t>).</w:t>
      </w:r>
    </w:p>
    <w:p w14:paraId="3314959B" w14:textId="2C70F6A3" w:rsidR="005A3200" w:rsidRPr="00117D20" w:rsidRDefault="005A3200" w:rsidP="005A3200">
      <w:pPr>
        <w:pStyle w:val="ListParagraph"/>
        <w:numPr>
          <w:ilvl w:val="0"/>
          <w:numId w:val="12"/>
        </w:numPr>
        <w:spacing w:line="260" w:lineRule="atLeast"/>
        <w:rPr>
          <w:rFonts w:asciiTheme="minorHAnsi" w:eastAsia="Times New Roman" w:hAnsiTheme="minorHAnsi" w:cstheme="minorHAnsi"/>
          <w:sz w:val="20"/>
          <w:szCs w:val="20"/>
        </w:rPr>
      </w:pPr>
      <w:bookmarkStart w:id="1" w:name="_Hlk75350536"/>
      <w:bookmarkEnd w:id="0"/>
      <w:r w:rsidRPr="00117D20">
        <w:rPr>
          <w:rFonts w:asciiTheme="minorHAnsi" w:eastAsia="Times New Roman" w:hAnsiTheme="minorHAnsi" w:cstheme="minorHAnsi"/>
          <w:sz w:val="20"/>
          <w:szCs w:val="20"/>
        </w:rPr>
        <w:t xml:space="preserve">Johns Hopkins University reports that, as of </w:t>
      </w:r>
      <w:r w:rsidR="003607B8" w:rsidRPr="00117D20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December </w:t>
      </w:r>
      <w:r w:rsidRPr="00117D20">
        <w:rPr>
          <w:rFonts w:asciiTheme="minorHAnsi" w:eastAsia="Times New Roman" w:hAnsiTheme="minorHAnsi" w:cstheme="minorHAnsi"/>
          <w:b/>
          <w:bCs/>
          <w:sz w:val="20"/>
          <w:szCs w:val="20"/>
        </w:rPr>
        <w:t>2021</w:t>
      </w:r>
      <w:r w:rsidRPr="00117D20">
        <w:rPr>
          <w:rFonts w:asciiTheme="minorHAnsi" w:eastAsia="Times New Roman" w:hAnsiTheme="minorHAnsi" w:cstheme="minorHAnsi"/>
          <w:sz w:val="20"/>
          <w:szCs w:val="20"/>
        </w:rPr>
        <w:t xml:space="preserve">, the percentage of </w:t>
      </w:r>
      <w:hyperlink r:id="rId10" w:history="1">
        <w:r w:rsidRPr="00117D20">
          <w:rPr>
            <w:rStyle w:val="Hyperlink"/>
            <w:rFonts w:asciiTheme="minorHAnsi" w:eastAsia="Times New Roman" w:hAnsiTheme="minorHAnsi" w:cstheme="minorHAnsi"/>
            <w:sz w:val="20"/>
            <w:szCs w:val="20"/>
          </w:rPr>
          <w:t>job los</w:t>
        </w:r>
        <w:r w:rsidRPr="00117D20">
          <w:rPr>
            <w:rStyle w:val="Hyperlink"/>
            <w:rFonts w:asciiTheme="minorHAnsi" w:eastAsia="Times New Roman" w:hAnsiTheme="minorHAnsi" w:cstheme="minorHAnsi"/>
            <w:sz w:val="20"/>
            <w:szCs w:val="20"/>
          </w:rPr>
          <w:t>s</w:t>
        </w:r>
        <w:r w:rsidRPr="00117D20">
          <w:rPr>
            <w:rStyle w:val="Hyperlink"/>
            <w:rFonts w:asciiTheme="minorHAnsi" w:eastAsia="Times New Roman" w:hAnsiTheme="minorHAnsi" w:cstheme="minorHAnsi"/>
            <w:sz w:val="20"/>
            <w:szCs w:val="20"/>
          </w:rPr>
          <w:t xml:space="preserve">es at </w:t>
        </w:r>
        <w:r w:rsidRPr="00117D20">
          <w:rPr>
            <w:rStyle w:val="Hyperlink"/>
            <w:rFonts w:asciiTheme="minorHAnsi" w:eastAsia="Times New Roman" w:hAnsiTheme="minorHAnsi" w:cstheme="minorHAnsi"/>
            <w:i/>
            <w:iCs/>
            <w:sz w:val="20"/>
            <w:szCs w:val="20"/>
          </w:rPr>
          <w:t>nonprofit</w:t>
        </w:r>
        <w:r w:rsidRPr="00117D20">
          <w:rPr>
            <w:rStyle w:val="Hyperlink"/>
            <w:rFonts w:asciiTheme="minorHAnsi" w:eastAsia="Times New Roman" w:hAnsiTheme="minorHAnsi" w:cstheme="minorHAnsi"/>
            <w:sz w:val="20"/>
            <w:szCs w:val="20"/>
          </w:rPr>
          <w:t xml:space="preserve"> arts organizations</w:t>
        </w:r>
      </w:hyperlink>
      <w:r w:rsidRPr="00117D20">
        <w:rPr>
          <w:rFonts w:asciiTheme="minorHAnsi" w:eastAsia="Times New Roman" w:hAnsiTheme="minorHAnsi" w:cstheme="minorHAnsi"/>
          <w:sz w:val="20"/>
          <w:szCs w:val="20"/>
        </w:rPr>
        <w:t xml:space="preserve"> remains </w:t>
      </w:r>
      <w:r w:rsidR="00BA76CB" w:rsidRPr="00117D20">
        <w:rPr>
          <w:rFonts w:asciiTheme="minorHAnsi" w:eastAsia="Times New Roman" w:hAnsiTheme="minorHAnsi" w:cstheme="minorHAnsi"/>
          <w:sz w:val="20"/>
          <w:szCs w:val="20"/>
        </w:rPr>
        <w:t>more than 3</w:t>
      </w:r>
      <w:r w:rsidRPr="00117D20">
        <w:rPr>
          <w:rFonts w:asciiTheme="minorHAnsi" w:eastAsia="Times New Roman" w:hAnsiTheme="minorHAnsi" w:cstheme="minorHAnsi"/>
          <w:sz w:val="20"/>
          <w:szCs w:val="20"/>
        </w:rPr>
        <w:t xml:space="preserve"> times worse than the average of all nonprofits (-1</w:t>
      </w:r>
      <w:r w:rsidR="003607B8" w:rsidRPr="00117D20">
        <w:rPr>
          <w:rFonts w:asciiTheme="minorHAnsi" w:eastAsia="Times New Roman" w:hAnsiTheme="minorHAnsi" w:cstheme="minorHAnsi"/>
          <w:sz w:val="20"/>
          <w:szCs w:val="20"/>
        </w:rPr>
        <w:t>2</w:t>
      </w:r>
      <w:r w:rsidRPr="00117D20">
        <w:rPr>
          <w:rFonts w:asciiTheme="minorHAnsi" w:eastAsia="Times New Roman" w:hAnsiTheme="minorHAnsi" w:cstheme="minorHAnsi"/>
          <w:sz w:val="20"/>
          <w:szCs w:val="20"/>
        </w:rPr>
        <w:t>.</w:t>
      </w:r>
      <w:r w:rsidR="003607B8" w:rsidRPr="00117D20">
        <w:rPr>
          <w:rFonts w:asciiTheme="minorHAnsi" w:eastAsia="Times New Roman" w:hAnsiTheme="minorHAnsi" w:cstheme="minorHAnsi"/>
          <w:sz w:val="20"/>
          <w:szCs w:val="20"/>
        </w:rPr>
        <w:t>5</w:t>
      </w:r>
      <w:r w:rsidRPr="00117D20">
        <w:rPr>
          <w:rFonts w:asciiTheme="minorHAnsi" w:eastAsia="Times New Roman" w:hAnsiTheme="minorHAnsi" w:cstheme="minorHAnsi"/>
          <w:sz w:val="20"/>
          <w:szCs w:val="20"/>
        </w:rPr>
        <w:t>% vs. -</w:t>
      </w:r>
      <w:r w:rsidR="00356458" w:rsidRPr="00117D20">
        <w:rPr>
          <w:rFonts w:asciiTheme="minorHAnsi" w:eastAsia="Times New Roman" w:hAnsiTheme="minorHAnsi" w:cstheme="minorHAnsi"/>
          <w:sz w:val="20"/>
          <w:szCs w:val="20"/>
        </w:rPr>
        <w:t>3.</w:t>
      </w:r>
      <w:r w:rsidR="003607B8" w:rsidRPr="00117D20">
        <w:rPr>
          <w:rFonts w:asciiTheme="minorHAnsi" w:eastAsia="Times New Roman" w:hAnsiTheme="minorHAnsi" w:cstheme="minorHAnsi"/>
          <w:sz w:val="20"/>
          <w:szCs w:val="20"/>
        </w:rPr>
        <w:t>7</w:t>
      </w:r>
      <w:r w:rsidRPr="00117D20">
        <w:rPr>
          <w:rFonts w:asciiTheme="minorHAnsi" w:eastAsia="Times New Roman" w:hAnsiTheme="minorHAnsi" w:cstheme="minorHAnsi"/>
          <w:sz w:val="20"/>
          <w:szCs w:val="20"/>
        </w:rPr>
        <w:t>%).</w:t>
      </w:r>
    </w:p>
    <w:p w14:paraId="37BC18C0" w14:textId="0B1A7EB2" w:rsidR="005A3200" w:rsidRPr="00117D20" w:rsidRDefault="005A3200" w:rsidP="005A3200">
      <w:pPr>
        <w:pStyle w:val="ListParagraph"/>
        <w:numPr>
          <w:ilvl w:val="0"/>
          <w:numId w:val="12"/>
        </w:numPr>
        <w:spacing w:line="260" w:lineRule="atLeast"/>
        <w:rPr>
          <w:rFonts w:asciiTheme="minorHAnsi" w:eastAsia="Times New Roman" w:hAnsiTheme="minorHAnsi" w:cstheme="minorHAnsi"/>
          <w:sz w:val="20"/>
          <w:szCs w:val="20"/>
        </w:rPr>
      </w:pPr>
      <w:bookmarkStart w:id="2" w:name="_Hlk69823367"/>
      <w:r w:rsidRPr="00117D20">
        <w:rPr>
          <w:rFonts w:asciiTheme="minorHAnsi" w:eastAsia="Times New Roman" w:hAnsiTheme="minorHAnsi" w:cstheme="minorHAnsi"/>
          <w:sz w:val="20"/>
          <w:szCs w:val="20"/>
        </w:rPr>
        <w:t xml:space="preserve">The U.S. Census Bureau’s </w:t>
      </w:r>
      <w:hyperlink r:id="rId11" w:anchor="data" w:history="1">
        <w:r w:rsidRPr="00117D20">
          <w:rPr>
            <w:rStyle w:val="Hyperlink"/>
            <w:rFonts w:asciiTheme="minorHAnsi" w:eastAsia="Times New Roman" w:hAnsiTheme="minorHAnsi" w:cstheme="minorHAnsi"/>
            <w:sz w:val="20"/>
            <w:szCs w:val="20"/>
          </w:rPr>
          <w:t>Small Business Pulse Su</w:t>
        </w:r>
        <w:r w:rsidRPr="00117D20">
          <w:rPr>
            <w:rStyle w:val="Hyperlink"/>
            <w:rFonts w:asciiTheme="minorHAnsi" w:eastAsia="Times New Roman" w:hAnsiTheme="minorHAnsi" w:cstheme="minorHAnsi"/>
            <w:sz w:val="20"/>
            <w:szCs w:val="20"/>
          </w:rPr>
          <w:t>r</w:t>
        </w:r>
        <w:r w:rsidRPr="00117D20">
          <w:rPr>
            <w:rStyle w:val="Hyperlink"/>
            <w:rFonts w:asciiTheme="minorHAnsi" w:eastAsia="Times New Roman" w:hAnsiTheme="minorHAnsi" w:cstheme="minorHAnsi"/>
            <w:sz w:val="20"/>
            <w:szCs w:val="20"/>
          </w:rPr>
          <w:t>vey</w:t>
        </w:r>
      </w:hyperlink>
      <w:r w:rsidRPr="00117D20">
        <w:rPr>
          <w:rFonts w:asciiTheme="minorHAnsi" w:eastAsia="Times New Roman" w:hAnsiTheme="minorHAnsi" w:cstheme="minorHAnsi"/>
          <w:sz w:val="20"/>
          <w:szCs w:val="20"/>
        </w:rPr>
        <w:t xml:space="preserve"> reports that “arts, entertainment, and recreation” businesses are among the most likely to take longer than 6 months to recover from the pandemic.</w:t>
      </w:r>
    </w:p>
    <w:p w14:paraId="54DEF17B" w14:textId="77777777" w:rsidR="006D0D4A" w:rsidRPr="00117D20" w:rsidRDefault="006D0D4A" w:rsidP="006D0D4A">
      <w:pPr>
        <w:pStyle w:val="ListParagraph"/>
        <w:numPr>
          <w:ilvl w:val="0"/>
          <w:numId w:val="12"/>
        </w:numPr>
        <w:spacing w:line="260" w:lineRule="atLeast"/>
        <w:rPr>
          <w:rFonts w:asciiTheme="minorHAnsi" w:hAnsiTheme="minorHAnsi" w:cstheme="minorHAnsi"/>
          <w:sz w:val="20"/>
          <w:szCs w:val="20"/>
        </w:rPr>
      </w:pPr>
      <w:r w:rsidRPr="00117D20">
        <w:rPr>
          <w:rFonts w:asciiTheme="minorHAnsi" w:hAnsiTheme="minorHAnsi" w:cstheme="minorHAnsi"/>
          <w:sz w:val="20"/>
          <w:szCs w:val="20"/>
        </w:rPr>
        <w:t xml:space="preserve">The BEA and NEA observed the following in their </w:t>
      </w:r>
      <w:hyperlink r:id="rId12" w:history="1">
        <w:r w:rsidRPr="00117D20">
          <w:rPr>
            <w:rStyle w:val="Hyperlink"/>
            <w:rFonts w:asciiTheme="minorHAnsi" w:hAnsiTheme="minorHAnsi" w:cstheme="minorHAnsi"/>
            <w:sz w:val="20"/>
            <w:szCs w:val="20"/>
          </w:rPr>
          <w:t>analysis</w:t>
        </w:r>
      </w:hyperlink>
      <w:r w:rsidRPr="00117D20">
        <w:rPr>
          <w:rFonts w:asciiTheme="minorHAnsi" w:hAnsiTheme="minorHAnsi" w:cstheme="minorHAnsi"/>
          <w:sz w:val="20"/>
          <w:szCs w:val="20"/>
        </w:rPr>
        <w:t>: “In year one of the COVID-19 pandemic, few areas of the U.S. economy were harder hit than the performing arts: Performing arts presenters and performing arts companies joined oil drilling/</w:t>
      </w:r>
      <w:r w:rsidRPr="00117D20">
        <w:rPr>
          <w:rFonts w:asciiTheme="minorHAnsi" w:eastAsia="Times New Roman" w:hAnsiTheme="minorHAnsi" w:cstheme="minorHAnsi"/>
          <w:sz w:val="20"/>
          <w:szCs w:val="20"/>
        </w:rPr>
        <w:t>exploration</w:t>
      </w:r>
      <w:r w:rsidRPr="00117D20">
        <w:rPr>
          <w:rFonts w:asciiTheme="minorHAnsi" w:hAnsiTheme="minorHAnsi" w:cstheme="minorHAnsi"/>
          <w:sz w:val="20"/>
          <w:szCs w:val="20"/>
        </w:rPr>
        <w:t xml:space="preserve"> and air transportation as the steepest-declining areas of the U.S. economy in 2020. After adjusting for inflation, the value added by performing arts presenters (including festivals) fell by nearly 73 percent between 2019 and 2020.”</w:t>
      </w:r>
    </w:p>
    <w:p w14:paraId="127B2FF5" w14:textId="77777777" w:rsidR="006D0D4A" w:rsidRPr="00117D20" w:rsidRDefault="006D0D4A" w:rsidP="006D0D4A">
      <w:pPr>
        <w:spacing w:line="260" w:lineRule="atLeast"/>
        <w:rPr>
          <w:rFonts w:asciiTheme="minorHAnsi" w:eastAsia="Times New Roman" w:hAnsiTheme="minorHAnsi" w:cstheme="minorHAnsi"/>
          <w:sz w:val="20"/>
          <w:szCs w:val="20"/>
        </w:rPr>
      </w:pPr>
    </w:p>
    <w:bookmarkEnd w:id="1"/>
    <w:bookmarkEnd w:id="2"/>
    <w:p w14:paraId="47C24DE2" w14:textId="5A04B784" w:rsidR="005A3200" w:rsidRPr="00117D20" w:rsidRDefault="005A3200" w:rsidP="00665B5F">
      <w:pPr>
        <w:spacing w:line="260" w:lineRule="atLeast"/>
        <w:rPr>
          <w:rFonts w:asciiTheme="minorHAnsi" w:hAnsiTheme="minorHAnsi" w:cstheme="minorHAnsi"/>
          <w:sz w:val="20"/>
          <w:szCs w:val="20"/>
        </w:rPr>
      </w:pPr>
    </w:p>
    <w:p w14:paraId="3F6725F0" w14:textId="3BDF816D" w:rsidR="00356458" w:rsidRPr="00117D20" w:rsidRDefault="00356458" w:rsidP="00356458">
      <w:pPr>
        <w:spacing w:line="260" w:lineRule="atLeas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117D20">
        <w:rPr>
          <w:rFonts w:asciiTheme="minorHAnsi" w:hAnsiTheme="minorHAnsi" w:cstheme="minorHAnsi"/>
          <w:b/>
          <w:bCs/>
          <w:sz w:val="20"/>
          <w:szCs w:val="20"/>
          <w:highlight w:val="yellow"/>
          <w:u w:val="single"/>
        </w:rPr>
        <w:t>2. Rebound in Arts Attendance</w:t>
      </w:r>
    </w:p>
    <w:p w14:paraId="08751342" w14:textId="19E2E280" w:rsidR="00356458" w:rsidRPr="00117D20" w:rsidRDefault="000C3748" w:rsidP="00356458">
      <w:pPr>
        <w:pStyle w:val="ListParagraph"/>
        <w:numPr>
          <w:ilvl w:val="0"/>
          <w:numId w:val="12"/>
        </w:numPr>
        <w:rPr>
          <w:rFonts w:asciiTheme="minorHAnsi" w:eastAsia="Times New Roman" w:hAnsiTheme="minorHAnsi" w:cstheme="minorHAnsi"/>
          <w:sz w:val="20"/>
          <w:szCs w:val="20"/>
        </w:rPr>
      </w:pPr>
      <w:r w:rsidRPr="00117D20">
        <w:rPr>
          <w:rFonts w:asciiTheme="minorHAnsi" w:eastAsia="Times New Roman" w:hAnsiTheme="minorHAnsi" w:cstheme="minorHAnsi"/>
          <w:sz w:val="20"/>
          <w:szCs w:val="20"/>
        </w:rPr>
        <w:t>77</w:t>
      </w:r>
      <w:r w:rsidR="00356458" w:rsidRPr="00117D20">
        <w:rPr>
          <w:rFonts w:asciiTheme="minorHAnsi" w:eastAsia="Times New Roman" w:hAnsiTheme="minorHAnsi" w:cstheme="minorHAnsi"/>
          <w:sz w:val="20"/>
          <w:szCs w:val="20"/>
        </w:rPr>
        <w:t xml:space="preserve">% of arts attendees are </w:t>
      </w:r>
      <w:r w:rsidR="00EB4015" w:rsidRPr="00117D20">
        <w:rPr>
          <w:rFonts w:asciiTheme="minorHAnsi" w:eastAsia="Times New Roman" w:hAnsiTheme="minorHAnsi" w:cstheme="minorHAnsi"/>
          <w:sz w:val="20"/>
          <w:szCs w:val="20"/>
        </w:rPr>
        <w:t xml:space="preserve">already </w:t>
      </w:r>
      <w:r w:rsidR="00356458" w:rsidRPr="00117D20">
        <w:rPr>
          <w:rFonts w:asciiTheme="minorHAnsi" w:eastAsia="Times New Roman" w:hAnsiTheme="minorHAnsi" w:cstheme="minorHAnsi"/>
          <w:sz w:val="20"/>
          <w:szCs w:val="20"/>
        </w:rPr>
        <w:t xml:space="preserve">attending </w:t>
      </w:r>
      <w:r w:rsidR="00E85959" w:rsidRPr="00117D20">
        <w:rPr>
          <w:rFonts w:asciiTheme="minorHAnsi" w:eastAsia="Times New Roman" w:hAnsiTheme="minorHAnsi" w:cstheme="minorHAnsi"/>
          <w:sz w:val="20"/>
          <w:szCs w:val="20"/>
        </w:rPr>
        <w:t xml:space="preserve">or ready to attend </w:t>
      </w:r>
      <w:r w:rsidR="00356458" w:rsidRPr="00117D20">
        <w:rPr>
          <w:rFonts w:asciiTheme="minorHAnsi" w:eastAsia="Times New Roman" w:hAnsiTheme="minorHAnsi" w:cstheme="minorHAnsi"/>
          <w:sz w:val="20"/>
          <w:szCs w:val="20"/>
        </w:rPr>
        <w:t xml:space="preserve">in-person programs as of </w:t>
      </w:r>
      <w:r w:rsidRPr="00117D20">
        <w:rPr>
          <w:rFonts w:asciiTheme="minorHAnsi" w:eastAsia="Times New Roman" w:hAnsiTheme="minorHAnsi" w:cstheme="minorHAnsi"/>
          <w:b/>
          <w:bCs/>
          <w:sz w:val="20"/>
          <w:szCs w:val="20"/>
        </w:rPr>
        <w:t>April</w:t>
      </w:r>
      <w:r w:rsidR="00E85959" w:rsidRPr="00117D20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 2022</w:t>
      </w:r>
      <w:r w:rsidR="00356458" w:rsidRPr="00117D20">
        <w:rPr>
          <w:rFonts w:asciiTheme="minorHAnsi" w:eastAsia="Times New Roman" w:hAnsiTheme="minorHAnsi" w:cstheme="minorHAnsi"/>
          <w:sz w:val="20"/>
          <w:szCs w:val="20"/>
        </w:rPr>
        <w:t xml:space="preserve">—up from </w:t>
      </w:r>
      <w:r w:rsidRPr="00117D20">
        <w:rPr>
          <w:rFonts w:asciiTheme="minorHAnsi" w:eastAsia="Times New Roman" w:hAnsiTheme="minorHAnsi" w:cstheme="minorHAnsi"/>
          <w:sz w:val="20"/>
          <w:szCs w:val="20"/>
        </w:rPr>
        <w:t>55</w:t>
      </w:r>
      <w:r w:rsidR="00356458" w:rsidRPr="00117D20">
        <w:rPr>
          <w:rFonts w:asciiTheme="minorHAnsi" w:eastAsia="Times New Roman" w:hAnsiTheme="minorHAnsi" w:cstheme="minorHAnsi"/>
          <w:sz w:val="20"/>
          <w:szCs w:val="20"/>
        </w:rPr>
        <w:t xml:space="preserve">% in </w:t>
      </w:r>
      <w:r w:rsidRPr="00117D20">
        <w:rPr>
          <w:rFonts w:asciiTheme="minorHAnsi" w:eastAsia="Times New Roman" w:hAnsiTheme="minorHAnsi" w:cstheme="minorHAnsi"/>
          <w:sz w:val="20"/>
          <w:szCs w:val="20"/>
        </w:rPr>
        <w:t xml:space="preserve">January </w:t>
      </w:r>
      <w:r w:rsidR="00E85959" w:rsidRPr="00117D20">
        <w:rPr>
          <w:rFonts w:asciiTheme="minorHAnsi" w:eastAsia="Times New Roman" w:hAnsiTheme="minorHAnsi" w:cstheme="minorHAnsi"/>
          <w:sz w:val="20"/>
          <w:szCs w:val="20"/>
        </w:rPr>
        <w:t>202</w:t>
      </w:r>
      <w:r w:rsidRPr="00117D20">
        <w:rPr>
          <w:rFonts w:asciiTheme="minorHAnsi" w:eastAsia="Times New Roman" w:hAnsiTheme="minorHAnsi" w:cstheme="minorHAnsi"/>
          <w:sz w:val="20"/>
          <w:szCs w:val="20"/>
        </w:rPr>
        <w:t>2</w:t>
      </w:r>
      <w:r w:rsidR="00E85959" w:rsidRPr="00117D20">
        <w:rPr>
          <w:rFonts w:asciiTheme="minorHAnsi" w:eastAsia="Times New Roman" w:hAnsiTheme="minorHAnsi" w:cstheme="minorHAnsi"/>
          <w:sz w:val="20"/>
          <w:szCs w:val="20"/>
        </w:rPr>
        <w:t>. 2</w:t>
      </w:r>
      <w:r w:rsidRPr="00117D20">
        <w:rPr>
          <w:rFonts w:asciiTheme="minorHAnsi" w:eastAsia="Times New Roman" w:hAnsiTheme="minorHAnsi" w:cstheme="minorHAnsi"/>
          <w:sz w:val="20"/>
          <w:szCs w:val="20"/>
        </w:rPr>
        <w:t>0</w:t>
      </w:r>
      <w:r w:rsidR="00E85959" w:rsidRPr="00117D20">
        <w:rPr>
          <w:rFonts w:asciiTheme="minorHAnsi" w:eastAsia="Times New Roman" w:hAnsiTheme="minorHAnsi" w:cstheme="minorHAnsi"/>
          <w:sz w:val="20"/>
          <w:szCs w:val="20"/>
        </w:rPr>
        <w:t>% plan to wait for infection rates to drop before attending (less than 39% in January 2022</w:t>
      </w:r>
      <w:r w:rsidR="00356458" w:rsidRPr="00117D20">
        <w:rPr>
          <w:rFonts w:asciiTheme="minorHAnsi" w:eastAsia="Times New Roman" w:hAnsiTheme="minorHAnsi" w:cstheme="minorHAnsi"/>
          <w:sz w:val="20"/>
          <w:szCs w:val="20"/>
        </w:rPr>
        <w:t>. (</w:t>
      </w:r>
      <w:hyperlink r:id="rId13" w:history="1">
        <w:r w:rsidR="00356458" w:rsidRPr="00117D20">
          <w:rPr>
            <w:rStyle w:val="Hyperlink"/>
            <w:rFonts w:asciiTheme="minorHAnsi" w:eastAsia="Times New Roman" w:hAnsiTheme="minorHAnsi" w:cstheme="minorHAnsi"/>
            <w:sz w:val="20"/>
            <w:szCs w:val="20"/>
          </w:rPr>
          <w:t>AMS Audienc</w:t>
        </w:r>
        <w:r w:rsidR="00356458" w:rsidRPr="00117D20">
          <w:rPr>
            <w:rStyle w:val="Hyperlink"/>
            <w:rFonts w:asciiTheme="minorHAnsi" w:eastAsia="Times New Roman" w:hAnsiTheme="minorHAnsi" w:cstheme="minorHAnsi"/>
            <w:sz w:val="20"/>
            <w:szCs w:val="20"/>
          </w:rPr>
          <w:t>e</w:t>
        </w:r>
        <w:r w:rsidR="00356458" w:rsidRPr="00117D20">
          <w:rPr>
            <w:rStyle w:val="Hyperlink"/>
            <w:rFonts w:asciiTheme="minorHAnsi" w:eastAsia="Times New Roman" w:hAnsiTheme="minorHAnsi" w:cstheme="minorHAnsi"/>
            <w:sz w:val="20"/>
            <w:szCs w:val="20"/>
          </w:rPr>
          <w:t xml:space="preserve"> Outlook Monitor</w:t>
        </w:r>
      </w:hyperlink>
      <w:r w:rsidR="00356458" w:rsidRPr="00117D20">
        <w:rPr>
          <w:rFonts w:asciiTheme="minorHAnsi" w:eastAsia="Times New Roman" w:hAnsiTheme="minorHAnsi" w:cstheme="minorHAnsi"/>
          <w:sz w:val="20"/>
          <w:szCs w:val="20"/>
        </w:rPr>
        <w:t>)</w:t>
      </w:r>
    </w:p>
    <w:p w14:paraId="02012B42" w14:textId="77777777" w:rsidR="00356458" w:rsidRPr="00117D20" w:rsidRDefault="00356458" w:rsidP="00665B5F">
      <w:pPr>
        <w:spacing w:line="260" w:lineRule="atLeast"/>
        <w:rPr>
          <w:rFonts w:asciiTheme="minorHAnsi" w:hAnsiTheme="minorHAnsi" w:cstheme="minorHAnsi"/>
          <w:sz w:val="20"/>
          <w:szCs w:val="20"/>
        </w:rPr>
      </w:pPr>
    </w:p>
    <w:p w14:paraId="514B8726" w14:textId="1672331C" w:rsidR="00292D79" w:rsidRPr="00117D20" w:rsidRDefault="00356458" w:rsidP="004D21AB">
      <w:pPr>
        <w:spacing w:line="260" w:lineRule="atLeas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bookmarkStart w:id="3" w:name="_Hlk48924003"/>
      <w:bookmarkStart w:id="4" w:name="_Hlk44063480"/>
      <w:r w:rsidRPr="00117D20">
        <w:rPr>
          <w:rFonts w:asciiTheme="minorHAnsi" w:hAnsiTheme="minorHAnsi" w:cstheme="minorHAnsi"/>
          <w:b/>
          <w:bCs/>
          <w:sz w:val="20"/>
          <w:szCs w:val="20"/>
          <w:u w:val="single"/>
        </w:rPr>
        <w:t>3</w:t>
      </w:r>
      <w:r w:rsidR="00E353BB" w:rsidRPr="00117D20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. </w:t>
      </w:r>
      <w:r w:rsidR="005A3200" w:rsidRPr="00117D20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The Pandemic’s </w:t>
      </w:r>
      <w:r w:rsidR="00292D79" w:rsidRPr="00117D20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Impact on Nonprofit Arts </w:t>
      </w:r>
      <w:r w:rsidR="00CB1CC3" w:rsidRPr="00117D20">
        <w:rPr>
          <w:rFonts w:asciiTheme="minorHAnsi" w:hAnsiTheme="minorHAnsi" w:cstheme="minorHAnsi"/>
          <w:b/>
          <w:bCs/>
          <w:sz w:val="20"/>
          <w:szCs w:val="20"/>
          <w:u w:val="single"/>
        </w:rPr>
        <w:t>&amp;</w:t>
      </w:r>
      <w:r w:rsidR="00B74AAE" w:rsidRPr="00117D20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Cultur</w:t>
      </w:r>
      <w:r w:rsidR="0025488A" w:rsidRPr="00117D20">
        <w:rPr>
          <w:rFonts w:asciiTheme="minorHAnsi" w:hAnsiTheme="minorHAnsi" w:cstheme="minorHAnsi"/>
          <w:b/>
          <w:bCs/>
          <w:sz w:val="20"/>
          <w:szCs w:val="20"/>
          <w:u w:val="single"/>
        </w:rPr>
        <w:t>e</w:t>
      </w:r>
      <w:r w:rsidR="00B74AAE" w:rsidRPr="00117D20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</w:t>
      </w:r>
      <w:r w:rsidR="00124BFA" w:rsidRPr="00117D20">
        <w:rPr>
          <w:rFonts w:asciiTheme="minorHAnsi" w:hAnsiTheme="minorHAnsi" w:cstheme="minorHAnsi"/>
          <w:b/>
          <w:bCs/>
          <w:sz w:val="20"/>
          <w:szCs w:val="20"/>
          <w:u w:val="single"/>
        </w:rPr>
        <w:t>Organizations and their Audiences</w:t>
      </w:r>
      <w:r w:rsidR="00006BB8" w:rsidRPr="00117D20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(</w:t>
      </w:r>
      <w:r w:rsidR="00117D20" w:rsidRPr="00117D20">
        <w:rPr>
          <w:rFonts w:asciiTheme="minorHAnsi" w:hAnsiTheme="minorHAnsi" w:cstheme="minorHAnsi"/>
          <w:b/>
          <w:bCs/>
          <w:sz w:val="20"/>
          <w:szCs w:val="20"/>
          <w:highlight w:val="yellow"/>
          <w:u w:val="single"/>
        </w:rPr>
        <w:t xml:space="preserve">as of July </w:t>
      </w:r>
      <w:r w:rsidR="00006BB8" w:rsidRPr="00117D20">
        <w:rPr>
          <w:rFonts w:asciiTheme="minorHAnsi" w:hAnsiTheme="minorHAnsi" w:cstheme="minorHAnsi"/>
          <w:b/>
          <w:bCs/>
          <w:sz w:val="20"/>
          <w:szCs w:val="20"/>
          <w:highlight w:val="yellow"/>
          <w:u w:val="single"/>
        </w:rPr>
        <w:t>2021</w:t>
      </w:r>
      <w:r w:rsidR="00006BB8" w:rsidRPr="00117D20">
        <w:rPr>
          <w:rFonts w:asciiTheme="minorHAnsi" w:hAnsiTheme="minorHAnsi" w:cstheme="minorHAnsi"/>
          <w:b/>
          <w:bCs/>
          <w:sz w:val="20"/>
          <w:szCs w:val="20"/>
          <w:u w:val="single"/>
        </w:rPr>
        <w:t>)</w:t>
      </w:r>
    </w:p>
    <w:bookmarkEnd w:id="3"/>
    <w:p w14:paraId="702C8473" w14:textId="339D3CCE" w:rsidR="00D71093" w:rsidRPr="00117D20" w:rsidRDefault="00117D20" w:rsidP="00117D20">
      <w:pPr>
        <w:pStyle w:val="ListParagraph"/>
        <w:numPr>
          <w:ilvl w:val="0"/>
          <w:numId w:val="12"/>
        </w:numPr>
        <w:spacing w:line="260" w:lineRule="atLeast"/>
        <w:rPr>
          <w:rFonts w:asciiTheme="minorHAnsi" w:hAnsiTheme="minorHAnsi" w:cstheme="minorHAnsi"/>
          <w:sz w:val="20"/>
          <w:szCs w:val="20"/>
        </w:rPr>
      </w:pPr>
      <w:r w:rsidRPr="00117D20">
        <w:rPr>
          <w:rFonts w:asciiTheme="minorHAnsi" w:hAnsiTheme="minorHAnsi" w:cstheme="minorHAnsi"/>
          <w:sz w:val="20"/>
          <w:szCs w:val="20"/>
        </w:rPr>
        <w:t>F</w:t>
      </w:r>
      <w:r w:rsidR="008F67FA" w:rsidRPr="00117D20">
        <w:rPr>
          <w:rFonts w:asciiTheme="minorHAnsi" w:hAnsiTheme="minorHAnsi" w:cstheme="minorHAnsi"/>
          <w:sz w:val="20"/>
          <w:szCs w:val="20"/>
        </w:rPr>
        <w:t xml:space="preserve">inancial losses to </w:t>
      </w:r>
      <w:r w:rsidR="00FA009C" w:rsidRPr="00117D20">
        <w:rPr>
          <w:rFonts w:asciiTheme="minorHAnsi" w:hAnsiTheme="minorHAnsi" w:cstheme="minorHAnsi"/>
          <w:sz w:val="20"/>
          <w:szCs w:val="20"/>
        </w:rPr>
        <w:t xml:space="preserve">the nation’s </w:t>
      </w:r>
      <w:r w:rsidR="008F67FA" w:rsidRPr="00117D20">
        <w:rPr>
          <w:rFonts w:asciiTheme="minorHAnsi" w:hAnsiTheme="minorHAnsi" w:cstheme="minorHAnsi"/>
          <w:sz w:val="20"/>
          <w:szCs w:val="20"/>
        </w:rPr>
        <w:t>nonprofit arts</w:t>
      </w:r>
      <w:r w:rsidR="00854AD8" w:rsidRPr="00117D20">
        <w:rPr>
          <w:rFonts w:asciiTheme="minorHAnsi" w:hAnsiTheme="minorHAnsi" w:cstheme="minorHAnsi"/>
          <w:sz w:val="20"/>
          <w:szCs w:val="20"/>
        </w:rPr>
        <w:t xml:space="preserve"> </w:t>
      </w:r>
      <w:r w:rsidR="00E92FAE" w:rsidRPr="00117D20">
        <w:rPr>
          <w:rFonts w:asciiTheme="minorHAnsi" w:hAnsiTheme="minorHAnsi" w:cstheme="minorHAnsi"/>
          <w:sz w:val="20"/>
          <w:szCs w:val="20"/>
        </w:rPr>
        <w:t xml:space="preserve">and </w:t>
      </w:r>
      <w:r w:rsidR="001229C5" w:rsidRPr="00117D20">
        <w:rPr>
          <w:rFonts w:asciiTheme="minorHAnsi" w:hAnsiTheme="minorHAnsi" w:cstheme="minorHAnsi"/>
          <w:sz w:val="20"/>
          <w:szCs w:val="20"/>
        </w:rPr>
        <w:t xml:space="preserve">culture </w:t>
      </w:r>
      <w:r w:rsidR="00854AD8" w:rsidRPr="00117D20">
        <w:rPr>
          <w:rFonts w:asciiTheme="minorHAnsi" w:hAnsiTheme="minorHAnsi" w:cstheme="minorHAnsi"/>
          <w:sz w:val="20"/>
          <w:szCs w:val="20"/>
        </w:rPr>
        <w:t>organizations</w:t>
      </w:r>
      <w:r w:rsidR="008F67FA" w:rsidRPr="00117D20">
        <w:rPr>
          <w:rFonts w:asciiTheme="minorHAnsi" w:hAnsiTheme="minorHAnsi" w:cstheme="minorHAnsi"/>
          <w:sz w:val="20"/>
          <w:szCs w:val="20"/>
        </w:rPr>
        <w:t xml:space="preserve"> </w:t>
      </w:r>
      <w:r w:rsidR="005A3200" w:rsidRPr="00117D20">
        <w:rPr>
          <w:rFonts w:asciiTheme="minorHAnsi" w:hAnsiTheme="minorHAnsi" w:cstheme="minorHAnsi"/>
          <w:sz w:val="20"/>
          <w:szCs w:val="20"/>
        </w:rPr>
        <w:t>were</w:t>
      </w:r>
      <w:r w:rsidR="008F67FA" w:rsidRPr="00117D20">
        <w:rPr>
          <w:rFonts w:asciiTheme="minorHAnsi" w:hAnsiTheme="minorHAnsi" w:cstheme="minorHAnsi"/>
          <w:sz w:val="20"/>
          <w:szCs w:val="20"/>
        </w:rPr>
        <w:t xml:space="preserve"> </w:t>
      </w:r>
      <w:r w:rsidR="00E92FAE" w:rsidRPr="00117D20">
        <w:rPr>
          <w:rFonts w:asciiTheme="minorHAnsi" w:hAnsiTheme="minorHAnsi" w:cstheme="minorHAnsi"/>
          <w:sz w:val="20"/>
          <w:szCs w:val="20"/>
        </w:rPr>
        <w:t xml:space="preserve">an </w:t>
      </w:r>
      <w:r w:rsidR="008F67FA" w:rsidRPr="00117D20">
        <w:rPr>
          <w:rFonts w:asciiTheme="minorHAnsi" w:hAnsiTheme="minorHAnsi" w:cstheme="minorHAnsi"/>
          <w:sz w:val="20"/>
          <w:szCs w:val="20"/>
        </w:rPr>
        <w:t xml:space="preserve">estimated </w:t>
      </w:r>
      <w:r w:rsidR="008F67FA" w:rsidRPr="00117D20">
        <w:rPr>
          <w:rFonts w:asciiTheme="minorHAnsi" w:hAnsiTheme="minorHAnsi" w:cstheme="minorHAnsi"/>
          <w:b/>
          <w:bCs/>
          <w:sz w:val="20"/>
          <w:szCs w:val="20"/>
        </w:rPr>
        <w:t>$</w:t>
      </w:r>
      <w:r w:rsidR="00956C65" w:rsidRPr="00117D20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E330C4" w:rsidRPr="00117D20">
        <w:rPr>
          <w:rFonts w:asciiTheme="minorHAnsi" w:hAnsiTheme="minorHAnsi" w:cstheme="minorHAnsi"/>
          <w:b/>
          <w:bCs/>
          <w:sz w:val="20"/>
          <w:szCs w:val="20"/>
        </w:rPr>
        <w:t>7.</w:t>
      </w:r>
      <w:r w:rsidR="00DA33C0" w:rsidRPr="00117D20">
        <w:rPr>
          <w:rFonts w:asciiTheme="minorHAnsi" w:hAnsiTheme="minorHAnsi" w:cstheme="minorHAnsi"/>
          <w:b/>
          <w:bCs/>
          <w:sz w:val="20"/>
          <w:szCs w:val="20"/>
        </w:rPr>
        <w:t>97</w:t>
      </w:r>
      <w:r w:rsidR="008F67FA" w:rsidRPr="00117D20">
        <w:rPr>
          <w:rFonts w:asciiTheme="minorHAnsi" w:hAnsiTheme="minorHAnsi" w:cstheme="minorHAnsi"/>
          <w:b/>
          <w:bCs/>
          <w:sz w:val="20"/>
          <w:szCs w:val="20"/>
        </w:rPr>
        <w:t xml:space="preserve"> billion</w:t>
      </w:r>
      <w:r w:rsidR="008F67FA" w:rsidRPr="00117D20">
        <w:rPr>
          <w:rFonts w:asciiTheme="minorHAnsi" w:hAnsiTheme="minorHAnsi" w:cstheme="minorHAnsi"/>
          <w:sz w:val="20"/>
          <w:szCs w:val="20"/>
        </w:rPr>
        <w:t>.</w:t>
      </w:r>
      <w:r w:rsidR="004839DC" w:rsidRPr="00117D20">
        <w:rPr>
          <w:rFonts w:asciiTheme="minorHAnsi" w:hAnsiTheme="minorHAnsi" w:cstheme="minorHAnsi"/>
          <w:sz w:val="20"/>
          <w:szCs w:val="20"/>
        </w:rPr>
        <w:t xml:space="preserve"> </w:t>
      </w:r>
      <w:r w:rsidR="00E45E31" w:rsidRPr="00117D20">
        <w:rPr>
          <w:rFonts w:asciiTheme="minorHAnsi" w:hAnsiTheme="minorHAnsi" w:cstheme="minorHAnsi"/>
          <w:sz w:val="20"/>
          <w:szCs w:val="20"/>
        </w:rPr>
        <w:t>9</w:t>
      </w:r>
      <w:r w:rsidR="00F165D6" w:rsidRPr="00117D20">
        <w:rPr>
          <w:rFonts w:asciiTheme="minorHAnsi" w:hAnsiTheme="minorHAnsi" w:cstheme="minorHAnsi"/>
          <w:sz w:val="20"/>
          <w:szCs w:val="20"/>
        </w:rPr>
        <w:t>9</w:t>
      </w:r>
      <w:r w:rsidR="00E45E31" w:rsidRPr="00117D20">
        <w:rPr>
          <w:rFonts w:asciiTheme="minorHAnsi" w:hAnsiTheme="minorHAnsi" w:cstheme="minorHAnsi"/>
          <w:sz w:val="20"/>
          <w:szCs w:val="20"/>
        </w:rPr>
        <w:t xml:space="preserve">% of </w:t>
      </w:r>
      <w:r w:rsidR="00D27D85" w:rsidRPr="00117D20">
        <w:rPr>
          <w:rFonts w:asciiTheme="minorHAnsi" w:hAnsiTheme="minorHAnsi" w:cstheme="minorHAnsi"/>
          <w:sz w:val="20"/>
          <w:szCs w:val="20"/>
        </w:rPr>
        <w:t xml:space="preserve">producing and presenting </w:t>
      </w:r>
      <w:r w:rsidR="00E45E31" w:rsidRPr="00117D20">
        <w:rPr>
          <w:rFonts w:asciiTheme="minorHAnsi" w:hAnsiTheme="minorHAnsi" w:cstheme="minorHAnsi"/>
          <w:sz w:val="20"/>
          <w:szCs w:val="20"/>
        </w:rPr>
        <w:t>organizations cancelled events</w:t>
      </w:r>
      <w:r w:rsidR="004839DC" w:rsidRPr="00117D20">
        <w:rPr>
          <w:rFonts w:asciiTheme="minorHAnsi" w:hAnsiTheme="minorHAnsi" w:cstheme="minorHAnsi"/>
          <w:sz w:val="20"/>
          <w:szCs w:val="20"/>
        </w:rPr>
        <w:t xml:space="preserve"> during the pandemic</w:t>
      </w:r>
      <w:r w:rsidR="0016172E" w:rsidRPr="00117D20">
        <w:rPr>
          <w:rFonts w:asciiTheme="minorHAnsi" w:hAnsiTheme="minorHAnsi" w:cstheme="minorHAnsi"/>
          <w:sz w:val="20"/>
          <w:szCs w:val="20"/>
        </w:rPr>
        <w:t xml:space="preserve">—a </w:t>
      </w:r>
      <w:r w:rsidR="006175C3" w:rsidRPr="00117D20">
        <w:rPr>
          <w:rFonts w:asciiTheme="minorHAnsi" w:hAnsiTheme="minorHAnsi" w:cstheme="minorHAnsi"/>
          <w:sz w:val="20"/>
          <w:szCs w:val="20"/>
        </w:rPr>
        <w:t xml:space="preserve">loss of </w:t>
      </w:r>
      <w:bookmarkStart w:id="5" w:name="_Hlk39129120"/>
      <w:r w:rsidR="005A3A75" w:rsidRPr="00117D20">
        <w:rPr>
          <w:rFonts w:asciiTheme="minorHAnsi" w:hAnsiTheme="minorHAnsi" w:cstheme="minorHAnsi"/>
          <w:sz w:val="20"/>
          <w:szCs w:val="20"/>
        </w:rPr>
        <w:t>5</w:t>
      </w:r>
      <w:r w:rsidR="00BB0EFA" w:rsidRPr="00117D20">
        <w:rPr>
          <w:rFonts w:asciiTheme="minorHAnsi" w:hAnsiTheme="minorHAnsi" w:cstheme="minorHAnsi"/>
          <w:sz w:val="20"/>
          <w:szCs w:val="20"/>
        </w:rPr>
        <w:t>5</w:t>
      </w:r>
      <w:r w:rsidR="00DA33C0" w:rsidRPr="00117D20">
        <w:rPr>
          <w:rFonts w:asciiTheme="minorHAnsi" w:hAnsiTheme="minorHAnsi" w:cstheme="minorHAnsi"/>
          <w:sz w:val="20"/>
          <w:szCs w:val="20"/>
        </w:rPr>
        <w:t>7</w:t>
      </w:r>
      <w:r w:rsidR="00B05F86" w:rsidRPr="00117D20">
        <w:rPr>
          <w:rFonts w:asciiTheme="minorHAnsi" w:hAnsiTheme="minorHAnsi" w:cstheme="minorHAnsi"/>
          <w:sz w:val="20"/>
          <w:szCs w:val="20"/>
        </w:rPr>
        <w:t xml:space="preserve"> million</w:t>
      </w:r>
      <w:r w:rsidR="00923CA5" w:rsidRPr="00117D20">
        <w:rPr>
          <w:rFonts w:asciiTheme="minorHAnsi" w:hAnsiTheme="minorHAnsi" w:cstheme="minorHAnsi"/>
          <w:sz w:val="20"/>
          <w:szCs w:val="20"/>
        </w:rPr>
        <w:t xml:space="preserve"> </w:t>
      </w:r>
      <w:r w:rsidR="00855FE4" w:rsidRPr="00117D20">
        <w:rPr>
          <w:rFonts w:asciiTheme="minorHAnsi" w:hAnsiTheme="minorHAnsi" w:cstheme="minorHAnsi"/>
          <w:sz w:val="20"/>
          <w:szCs w:val="20"/>
        </w:rPr>
        <w:t>ticketed admissions</w:t>
      </w:r>
      <w:r w:rsidR="00BF141C" w:rsidRPr="00117D20">
        <w:rPr>
          <w:rFonts w:asciiTheme="minorHAnsi" w:hAnsiTheme="minorHAnsi" w:cstheme="minorHAnsi"/>
          <w:sz w:val="20"/>
          <w:szCs w:val="20"/>
        </w:rPr>
        <w:t>. Additionally, local area businesses</w:t>
      </w:r>
      <w:r w:rsidR="00A70AB7" w:rsidRPr="00117D20">
        <w:rPr>
          <w:rFonts w:asciiTheme="minorHAnsi" w:hAnsiTheme="minorHAnsi" w:cstheme="minorHAnsi"/>
          <w:sz w:val="20"/>
          <w:szCs w:val="20"/>
        </w:rPr>
        <w:t>—</w:t>
      </w:r>
      <w:r w:rsidR="00BF141C" w:rsidRPr="00117D20">
        <w:rPr>
          <w:rFonts w:asciiTheme="minorHAnsi" w:hAnsiTheme="minorHAnsi" w:cstheme="minorHAnsi"/>
          <w:sz w:val="20"/>
          <w:szCs w:val="20"/>
        </w:rPr>
        <w:t xml:space="preserve">restaurants, lodging, retail, </w:t>
      </w:r>
      <w:r w:rsidR="000B2208" w:rsidRPr="00117D20">
        <w:rPr>
          <w:rFonts w:asciiTheme="minorHAnsi" w:hAnsiTheme="minorHAnsi" w:cstheme="minorHAnsi"/>
          <w:sz w:val="20"/>
          <w:szCs w:val="20"/>
        </w:rPr>
        <w:t xml:space="preserve">and </w:t>
      </w:r>
      <w:r w:rsidR="00BF141C" w:rsidRPr="00117D20">
        <w:rPr>
          <w:rFonts w:asciiTheme="minorHAnsi" w:hAnsiTheme="minorHAnsi" w:cstheme="minorHAnsi"/>
          <w:sz w:val="20"/>
          <w:szCs w:val="20"/>
        </w:rPr>
        <w:t>parking</w:t>
      </w:r>
      <w:r w:rsidR="00A70AB7" w:rsidRPr="00117D20">
        <w:rPr>
          <w:rFonts w:asciiTheme="minorHAnsi" w:hAnsiTheme="minorHAnsi" w:cstheme="minorHAnsi"/>
          <w:sz w:val="20"/>
          <w:szCs w:val="20"/>
        </w:rPr>
        <w:t>—</w:t>
      </w:r>
      <w:r w:rsidR="00FA009C" w:rsidRPr="00117D20">
        <w:rPr>
          <w:rFonts w:asciiTheme="minorHAnsi" w:hAnsiTheme="minorHAnsi" w:cstheme="minorHAnsi"/>
          <w:sz w:val="20"/>
          <w:szCs w:val="20"/>
        </w:rPr>
        <w:t xml:space="preserve">were severely </w:t>
      </w:r>
      <w:r w:rsidR="00BF141C" w:rsidRPr="00117D20">
        <w:rPr>
          <w:rFonts w:asciiTheme="minorHAnsi" w:hAnsiTheme="minorHAnsi" w:cstheme="minorHAnsi"/>
          <w:sz w:val="20"/>
          <w:szCs w:val="20"/>
        </w:rPr>
        <w:t xml:space="preserve">impacted by cancelled </w:t>
      </w:r>
      <w:r w:rsidR="000B2208" w:rsidRPr="00117D20">
        <w:rPr>
          <w:rFonts w:asciiTheme="minorHAnsi" w:hAnsiTheme="minorHAnsi" w:cstheme="minorHAnsi"/>
          <w:sz w:val="20"/>
          <w:szCs w:val="20"/>
        </w:rPr>
        <w:t xml:space="preserve">arts and culture </w:t>
      </w:r>
      <w:r w:rsidR="00BF141C" w:rsidRPr="00117D20">
        <w:rPr>
          <w:rFonts w:asciiTheme="minorHAnsi" w:hAnsiTheme="minorHAnsi" w:cstheme="minorHAnsi"/>
          <w:sz w:val="20"/>
          <w:szCs w:val="20"/>
        </w:rPr>
        <w:t>events with</w:t>
      </w:r>
      <w:r w:rsidR="009379C0" w:rsidRPr="00117D20">
        <w:rPr>
          <w:rFonts w:asciiTheme="minorHAnsi" w:hAnsiTheme="minorHAnsi" w:cstheme="minorHAnsi"/>
          <w:sz w:val="20"/>
          <w:szCs w:val="20"/>
        </w:rPr>
        <w:t xml:space="preserve"> </w:t>
      </w:r>
      <w:r w:rsidR="00855FE4" w:rsidRPr="00117D20">
        <w:rPr>
          <w:rFonts w:asciiTheme="minorHAnsi" w:hAnsiTheme="minorHAnsi" w:cstheme="minorHAnsi"/>
          <w:sz w:val="20"/>
          <w:szCs w:val="20"/>
        </w:rPr>
        <w:t xml:space="preserve">a loss of </w:t>
      </w:r>
      <w:r w:rsidR="0026444C" w:rsidRPr="00117D20">
        <w:rPr>
          <w:rFonts w:asciiTheme="minorHAnsi" w:hAnsiTheme="minorHAnsi" w:cstheme="minorHAnsi"/>
          <w:sz w:val="20"/>
          <w:szCs w:val="20"/>
        </w:rPr>
        <w:t>$</w:t>
      </w:r>
      <w:r w:rsidR="00125B6C" w:rsidRPr="00117D20">
        <w:rPr>
          <w:rFonts w:asciiTheme="minorHAnsi" w:hAnsiTheme="minorHAnsi" w:cstheme="minorHAnsi"/>
          <w:sz w:val="20"/>
          <w:szCs w:val="20"/>
        </w:rPr>
        <w:t>1</w:t>
      </w:r>
      <w:r w:rsidR="00E330C4" w:rsidRPr="00117D20">
        <w:rPr>
          <w:rFonts w:asciiTheme="minorHAnsi" w:hAnsiTheme="minorHAnsi" w:cstheme="minorHAnsi"/>
          <w:sz w:val="20"/>
          <w:szCs w:val="20"/>
        </w:rPr>
        <w:t>7.</w:t>
      </w:r>
      <w:r w:rsidR="00DA33C0" w:rsidRPr="00117D20">
        <w:rPr>
          <w:rFonts w:asciiTheme="minorHAnsi" w:hAnsiTheme="minorHAnsi" w:cstheme="minorHAnsi"/>
          <w:sz w:val="20"/>
          <w:szCs w:val="20"/>
        </w:rPr>
        <w:t>6</w:t>
      </w:r>
      <w:r w:rsidR="0026444C" w:rsidRPr="00117D20">
        <w:rPr>
          <w:rFonts w:asciiTheme="minorHAnsi" w:hAnsiTheme="minorHAnsi" w:cstheme="minorHAnsi"/>
          <w:sz w:val="20"/>
          <w:szCs w:val="20"/>
        </w:rPr>
        <w:t xml:space="preserve"> billion in</w:t>
      </w:r>
      <w:r w:rsidR="005E43A2" w:rsidRPr="00117D20">
        <w:rPr>
          <w:rFonts w:asciiTheme="minorHAnsi" w:hAnsiTheme="minorHAnsi" w:cstheme="minorHAnsi"/>
          <w:sz w:val="20"/>
          <w:szCs w:val="20"/>
        </w:rPr>
        <w:t xml:space="preserve"> </w:t>
      </w:r>
      <w:r w:rsidR="00D03C84" w:rsidRPr="00117D20">
        <w:rPr>
          <w:rFonts w:asciiTheme="minorHAnsi" w:hAnsiTheme="minorHAnsi" w:cstheme="minorHAnsi"/>
          <w:sz w:val="20"/>
          <w:szCs w:val="20"/>
        </w:rPr>
        <w:t xml:space="preserve">audience </w:t>
      </w:r>
      <w:r w:rsidR="005E43A2" w:rsidRPr="00117D20">
        <w:rPr>
          <w:rFonts w:asciiTheme="minorHAnsi" w:hAnsiTheme="minorHAnsi" w:cstheme="minorHAnsi"/>
          <w:sz w:val="20"/>
          <w:szCs w:val="20"/>
        </w:rPr>
        <w:t xml:space="preserve">ancillary </w:t>
      </w:r>
      <w:r w:rsidR="0026444C" w:rsidRPr="00117D20">
        <w:rPr>
          <w:rFonts w:asciiTheme="minorHAnsi" w:hAnsiTheme="minorHAnsi" w:cstheme="minorHAnsi"/>
          <w:sz w:val="20"/>
          <w:szCs w:val="20"/>
        </w:rPr>
        <w:t>spending</w:t>
      </w:r>
      <w:r w:rsidR="00865207" w:rsidRPr="00117D20">
        <w:rPr>
          <w:rFonts w:asciiTheme="minorHAnsi" w:hAnsiTheme="minorHAnsi" w:cstheme="minorHAnsi"/>
          <w:sz w:val="20"/>
          <w:szCs w:val="20"/>
        </w:rPr>
        <w:t xml:space="preserve">. </w:t>
      </w:r>
      <w:bookmarkStart w:id="6" w:name="_Hlk69812297"/>
      <w:r w:rsidR="000B2208" w:rsidRPr="00117D20">
        <w:rPr>
          <w:rFonts w:asciiTheme="minorHAnsi" w:hAnsiTheme="minorHAnsi" w:cstheme="minorHAnsi"/>
          <w:sz w:val="20"/>
          <w:szCs w:val="20"/>
        </w:rPr>
        <w:t>L</w:t>
      </w:r>
      <w:r w:rsidR="00681A2E" w:rsidRPr="00117D20">
        <w:rPr>
          <w:rFonts w:asciiTheme="minorHAnsi" w:hAnsiTheme="minorHAnsi" w:cstheme="minorHAnsi"/>
          <w:sz w:val="20"/>
          <w:szCs w:val="20"/>
        </w:rPr>
        <w:t>ocal government revenue</w:t>
      </w:r>
      <w:r w:rsidR="000B2208" w:rsidRPr="00117D20">
        <w:rPr>
          <w:rFonts w:asciiTheme="minorHAnsi" w:hAnsiTheme="minorHAnsi" w:cstheme="minorHAnsi"/>
          <w:sz w:val="20"/>
          <w:szCs w:val="20"/>
        </w:rPr>
        <w:t xml:space="preserve"> losses </w:t>
      </w:r>
      <w:r w:rsidR="00FA009C" w:rsidRPr="00117D20">
        <w:rPr>
          <w:rFonts w:asciiTheme="minorHAnsi" w:hAnsiTheme="minorHAnsi" w:cstheme="minorHAnsi"/>
          <w:sz w:val="20"/>
          <w:szCs w:val="20"/>
        </w:rPr>
        <w:t>were</w:t>
      </w:r>
      <w:r w:rsidR="000B2208" w:rsidRPr="00117D20">
        <w:rPr>
          <w:rFonts w:asciiTheme="minorHAnsi" w:hAnsiTheme="minorHAnsi" w:cstheme="minorHAnsi"/>
          <w:sz w:val="20"/>
          <w:szCs w:val="20"/>
        </w:rPr>
        <w:t xml:space="preserve"> </w:t>
      </w:r>
      <w:r w:rsidR="00681A2E" w:rsidRPr="00117D20">
        <w:rPr>
          <w:rFonts w:asciiTheme="minorHAnsi" w:hAnsiTheme="minorHAnsi" w:cstheme="minorHAnsi"/>
          <w:sz w:val="20"/>
          <w:szCs w:val="20"/>
        </w:rPr>
        <w:t>$</w:t>
      </w:r>
      <w:r w:rsidR="00633514" w:rsidRPr="00117D20">
        <w:rPr>
          <w:rFonts w:asciiTheme="minorHAnsi" w:hAnsiTheme="minorHAnsi" w:cstheme="minorHAnsi"/>
          <w:sz w:val="20"/>
          <w:szCs w:val="20"/>
        </w:rPr>
        <w:t>6.0</w:t>
      </w:r>
      <w:r w:rsidR="00681A2E" w:rsidRPr="00117D20">
        <w:rPr>
          <w:rFonts w:asciiTheme="minorHAnsi" w:hAnsiTheme="minorHAnsi" w:cstheme="minorHAnsi"/>
          <w:sz w:val="20"/>
          <w:szCs w:val="20"/>
        </w:rPr>
        <w:t xml:space="preserve"> billion </w:t>
      </w:r>
      <w:r w:rsidR="00CB1CC3" w:rsidRPr="00117D20">
        <w:rPr>
          <w:rFonts w:asciiTheme="minorHAnsi" w:hAnsiTheme="minorHAnsi" w:cstheme="minorHAnsi"/>
          <w:sz w:val="20"/>
          <w:szCs w:val="20"/>
        </w:rPr>
        <w:t>and</w:t>
      </w:r>
      <w:r w:rsidR="00681A2E" w:rsidRPr="00117D20">
        <w:rPr>
          <w:rFonts w:asciiTheme="minorHAnsi" w:hAnsiTheme="minorHAnsi" w:cstheme="minorHAnsi"/>
          <w:sz w:val="20"/>
          <w:szCs w:val="20"/>
        </w:rPr>
        <w:t xml:space="preserve"> </w:t>
      </w:r>
      <w:r w:rsidR="00E330C4" w:rsidRPr="00117D20">
        <w:rPr>
          <w:rFonts w:asciiTheme="minorHAnsi" w:hAnsiTheme="minorHAnsi" w:cstheme="minorHAnsi"/>
          <w:sz w:val="20"/>
          <w:szCs w:val="20"/>
        </w:rPr>
        <w:t>1.0</w:t>
      </w:r>
      <w:r w:rsidR="00633514" w:rsidRPr="00117D20">
        <w:rPr>
          <w:rFonts w:asciiTheme="minorHAnsi" w:hAnsiTheme="minorHAnsi" w:cstheme="minorHAnsi"/>
          <w:sz w:val="20"/>
          <w:szCs w:val="20"/>
        </w:rPr>
        <w:t>3</w:t>
      </w:r>
      <w:r w:rsidR="00E330C4" w:rsidRPr="00117D20">
        <w:rPr>
          <w:rFonts w:asciiTheme="minorHAnsi" w:hAnsiTheme="minorHAnsi" w:cstheme="minorHAnsi"/>
          <w:sz w:val="20"/>
          <w:szCs w:val="20"/>
        </w:rPr>
        <w:t xml:space="preserve"> million</w:t>
      </w:r>
      <w:r w:rsidR="00D05F86" w:rsidRPr="00117D20">
        <w:rPr>
          <w:rFonts w:asciiTheme="minorHAnsi" w:hAnsiTheme="minorHAnsi" w:cstheme="minorHAnsi"/>
          <w:sz w:val="20"/>
          <w:szCs w:val="20"/>
        </w:rPr>
        <w:t xml:space="preserve"> jobs </w:t>
      </w:r>
      <w:r w:rsidR="00FA009C" w:rsidRPr="00117D20">
        <w:rPr>
          <w:rFonts w:asciiTheme="minorHAnsi" w:hAnsiTheme="minorHAnsi" w:cstheme="minorHAnsi"/>
          <w:sz w:val="20"/>
          <w:szCs w:val="20"/>
        </w:rPr>
        <w:t xml:space="preserve">were </w:t>
      </w:r>
      <w:r w:rsidR="00D05F86" w:rsidRPr="00117D20">
        <w:rPr>
          <w:rFonts w:asciiTheme="minorHAnsi" w:hAnsiTheme="minorHAnsi" w:cstheme="minorHAnsi"/>
          <w:sz w:val="20"/>
          <w:szCs w:val="20"/>
        </w:rPr>
        <w:t>negatively affected</w:t>
      </w:r>
      <w:r w:rsidR="000B2208" w:rsidRPr="00117D20">
        <w:rPr>
          <w:rFonts w:asciiTheme="minorHAnsi" w:hAnsiTheme="minorHAnsi" w:cstheme="minorHAnsi"/>
          <w:sz w:val="20"/>
          <w:szCs w:val="20"/>
        </w:rPr>
        <w:t xml:space="preserve"> </w:t>
      </w:r>
      <w:r w:rsidR="0012089E" w:rsidRPr="00117D20">
        <w:rPr>
          <w:rFonts w:asciiTheme="minorHAnsi" w:hAnsiTheme="minorHAnsi" w:cstheme="minorHAnsi"/>
          <w:sz w:val="20"/>
          <w:szCs w:val="20"/>
        </w:rPr>
        <w:t>because of</w:t>
      </w:r>
      <w:r w:rsidR="000B2208" w:rsidRPr="00117D20">
        <w:rPr>
          <w:rFonts w:asciiTheme="minorHAnsi" w:hAnsiTheme="minorHAnsi" w:cstheme="minorHAnsi"/>
          <w:sz w:val="20"/>
          <w:szCs w:val="20"/>
        </w:rPr>
        <w:t xml:space="preserve"> cancelled events</w:t>
      </w:r>
      <w:r w:rsidR="00D71093" w:rsidRPr="00117D20">
        <w:rPr>
          <w:rFonts w:asciiTheme="minorHAnsi" w:hAnsiTheme="minorHAnsi" w:cstheme="minorHAnsi"/>
          <w:sz w:val="20"/>
          <w:szCs w:val="20"/>
        </w:rPr>
        <w:t>.</w:t>
      </w:r>
      <w:bookmarkEnd w:id="5"/>
      <w:bookmarkEnd w:id="6"/>
      <w:r w:rsidR="004815FB" w:rsidRPr="00117D2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9390CC1" w14:textId="0E9DE682" w:rsidR="0012089E" w:rsidRPr="00117D20" w:rsidRDefault="0012089E" w:rsidP="00117D20">
      <w:pPr>
        <w:pStyle w:val="ListParagraph"/>
        <w:numPr>
          <w:ilvl w:val="0"/>
          <w:numId w:val="12"/>
        </w:numPr>
        <w:rPr>
          <w:rFonts w:asciiTheme="minorHAnsi" w:eastAsia="Times New Roman" w:hAnsiTheme="minorHAnsi" w:cstheme="minorHAnsi"/>
          <w:sz w:val="20"/>
          <w:szCs w:val="20"/>
        </w:rPr>
      </w:pPr>
      <w:bookmarkStart w:id="7" w:name="_Hlk76470750"/>
      <w:bookmarkStart w:id="8" w:name="_Hlk70261947"/>
      <w:bookmarkStart w:id="9" w:name="_Hlk52791358"/>
      <w:bookmarkEnd w:id="4"/>
      <w:r w:rsidRPr="00117D20">
        <w:rPr>
          <w:rFonts w:asciiTheme="minorHAnsi" w:eastAsia="Times New Roman" w:hAnsiTheme="minorHAnsi" w:cstheme="minorHAnsi"/>
          <w:b/>
          <w:bCs/>
          <w:sz w:val="20"/>
          <w:szCs w:val="20"/>
        </w:rPr>
        <w:t>BIPOC organizations</w:t>
      </w:r>
      <w:r w:rsidRPr="00117D2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4815FB" w:rsidRPr="00117D20">
        <w:rPr>
          <w:rFonts w:asciiTheme="minorHAnsi" w:eastAsia="Times New Roman" w:hAnsiTheme="minorHAnsi" w:cstheme="minorHAnsi"/>
          <w:sz w:val="20"/>
          <w:szCs w:val="20"/>
        </w:rPr>
        <w:t xml:space="preserve">were </w:t>
      </w:r>
      <w:r w:rsidRPr="00117D20">
        <w:rPr>
          <w:rFonts w:asciiTheme="minorHAnsi" w:eastAsia="Times New Roman" w:hAnsiTheme="minorHAnsi" w:cstheme="minorHAnsi"/>
          <w:sz w:val="20"/>
          <w:szCs w:val="20"/>
        </w:rPr>
        <w:t xml:space="preserve">more likely to report that they lack the </w:t>
      </w:r>
      <w:r w:rsidR="00D76D5A" w:rsidRPr="00117D20">
        <w:rPr>
          <w:rFonts w:asciiTheme="minorHAnsi" w:eastAsia="Times New Roman" w:hAnsiTheme="minorHAnsi" w:cstheme="minorHAnsi"/>
          <w:sz w:val="20"/>
          <w:szCs w:val="20"/>
        </w:rPr>
        <w:t xml:space="preserve">financial resources </w:t>
      </w:r>
      <w:r w:rsidRPr="00117D20">
        <w:rPr>
          <w:rFonts w:asciiTheme="minorHAnsi" w:eastAsia="Times New Roman" w:hAnsiTheme="minorHAnsi" w:cstheme="minorHAnsi"/>
          <w:sz w:val="20"/>
          <w:szCs w:val="20"/>
        </w:rPr>
        <w:t>need</w:t>
      </w:r>
      <w:r w:rsidR="004815FB" w:rsidRPr="00117D20">
        <w:rPr>
          <w:rFonts w:asciiTheme="minorHAnsi" w:eastAsia="Times New Roman" w:hAnsiTheme="minorHAnsi" w:cstheme="minorHAnsi"/>
          <w:sz w:val="20"/>
          <w:szCs w:val="20"/>
        </w:rPr>
        <w:t>ed</w:t>
      </w:r>
      <w:r w:rsidRPr="00117D20">
        <w:rPr>
          <w:rFonts w:asciiTheme="minorHAnsi" w:eastAsia="Times New Roman" w:hAnsiTheme="minorHAnsi" w:cstheme="minorHAnsi"/>
          <w:sz w:val="20"/>
          <w:szCs w:val="20"/>
        </w:rPr>
        <w:t xml:space="preserve"> to return to in-person programming than non-BIPOC organizations (55% vs. 38%).</w:t>
      </w:r>
    </w:p>
    <w:p w14:paraId="380DDE72" w14:textId="77777777" w:rsidR="00EA7A62" w:rsidRPr="00117D20" w:rsidRDefault="00EA7A62" w:rsidP="004D21AB">
      <w:pPr>
        <w:spacing w:line="260" w:lineRule="atLeas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bookmarkStart w:id="10" w:name="_Hlk48923984"/>
      <w:bookmarkEnd w:id="7"/>
      <w:bookmarkEnd w:id="8"/>
      <w:bookmarkEnd w:id="9"/>
    </w:p>
    <w:p w14:paraId="0CD317EC" w14:textId="25EB60B7" w:rsidR="003765D2" w:rsidRPr="00117D20" w:rsidRDefault="00356458" w:rsidP="004D21AB">
      <w:pPr>
        <w:spacing w:line="260" w:lineRule="atLeas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117D20">
        <w:rPr>
          <w:rFonts w:asciiTheme="minorHAnsi" w:hAnsiTheme="minorHAnsi" w:cstheme="minorHAnsi"/>
          <w:b/>
          <w:bCs/>
          <w:sz w:val="20"/>
          <w:szCs w:val="20"/>
          <w:u w:val="single"/>
        </w:rPr>
        <w:t>4</w:t>
      </w:r>
      <w:r w:rsidR="00E353BB" w:rsidRPr="00117D20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. </w:t>
      </w:r>
      <w:r w:rsidR="005A3200" w:rsidRPr="00117D20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The Pandemic’s </w:t>
      </w:r>
      <w:r w:rsidR="005A0B73" w:rsidRPr="00117D20">
        <w:rPr>
          <w:rFonts w:asciiTheme="minorHAnsi" w:hAnsiTheme="minorHAnsi" w:cstheme="minorHAnsi"/>
          <w:b/>
          <w:bCs/>
          <w:sz w:val="20"/>
          <w:szCs w:val="20"/>
          <w:u w:val="single"/>
        </w:rPr>
        <w:t>I</w:t>
      </w:r>
      <w:r w:rsidR="003765D2" w:rsidRPr="00117D20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mpact on </w:t>
      </w:r>
      <w:r w:rsidR="005A0B73" w:rsidRPr="00117D20">
        <w:rPr>
          <w:rFonts w:asciiTheme="minorHAnsi" w:hAnsiTheme="minorHAnsi" w:cstheme="minorHAnsi"/>
          <w:b/>
          <w:bCs/>
          <w:sz w:val="20"/>
          <w:szCs w:val="20"/>
          <w:u w:val="single"/>
        </w:rPr>
        <w:t>Artist</w:t>
      </w:r>
      <w:r w:rsidR="005D70AD" w:rsidRPr="00117D20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&amp; </w:t>
      </w:r>
      <w:r w:rsidR="005A0B73" w:rsidRPr="00117D20">
        <w:rPr>
          <w:rFonts w:asciiTheme="minorHAnsi" w:hAnsiTheme="minorHAnsi" w:cstheme="minorHAnsi"/>
          <w:b/>
          <w:bCs/>
          <w:sz w:val="20"/>
          <w:szCs w:val="20"/>
          <w:u w:val="single"/>
        </w:rPr>
        <w:t>Creative Workers</w:t>
      </w:r>
      <w:r w:rsidR="003765D2" w:rsidRPr="00117D20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</w:t>
      </w:r>
    </w:p>
    <w:bookmarkEnd w:id="10"/>
    <w:p w14:paraId="013A8DA3" w14:textId="77777777" w:rsidR="00456362" w:rsidRPr="00117D20" w:rsidRDefault="0058432C" w:rsidP="004D21AB">
      <w:pPr>
        <w:spacing w:line="260" w:lineRule="atLeast"/>
        <w:rPr>
          <w:rFonts w:asciiTheme="minorHAnsi" w:eastAsia="Times New Roman" w:hAnsiTheme="minorHAnsi" w:cstheme="minorHAnsi"/>
          <w:sz w:val="20"/>
          <w:szCs w:val="20"/>
        </w:rPr>
      </w:pPr>
      <w:r w:rsidRPr="00117D20">
        <w:rPr>
          <w:rFonts w:asciiTheme="minorHAnsi" w:eastAsia="Times New Roman" w:hAnsiTheme="minorHAnsi" w:cstheme="minorHAnsi"/>
          <w:sz w:val="20"/>
          <w:szCs w:val="20"/>
        </w:rPr>
        <w:t>Artist</w:t>
      </w:r>
      <w:r w:rsidR="00D5338D" w:rsidRPr="00117D20">
        <w:rPr>
          <w:rFonts w:asciiTheme="minorHAnsi" w:eastAsia="Times New Roman" w:hAnsiTheme="minorHAnsi" w:cstheme="minorHAnsi"/>
          <w:sz w:val="20"/>
          <w:szCs w:val="20"/>
        </w:rPr>
        <w:t>s</w:t>
      </w:r>
      <w:r w:rsidR="00F4531D" w:rsidRPr="00117D20">
        <w:rPr>
          <w:rFonts w:asciiTheme="minorHAnsi" w:eastAsia="Times New Roman" w:hAnsiTheme="minorHAnsi" w:cstheme="minorHAnsi"/>
          <w:sz w:val="20"/>
          <w:szCs w:val="20"/>
        </w:rPr>
        <w:t>/creative</w:t>
      </w:r>
      <w:r w:rsidR="00D5338D" w:rsidRPr="00117D20">
        <w:rPr>
          <w:rFonts w:asciiTheme="minorHAnsi" w:eastAsia="Times New Roman" w:hAnsiTheme="minorHAnsi" w:cstheme="minorHAnsi"/>
          <w:sz w:val="20"/>
          <w:szCs w:val="20"/>
        </w:rPr>
        <w:t>s</w:t>
      </w:r>
      <w:r w:rsidR="00F4531D" w:rsidRPr="00117D2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5A3200" w:rsidRPr="00117D20">
        <w:rPr>
          <w:rFonts w:asciiTheme="minorHAnsi" w:eastAsia="Times New Roman" w:hAnsiTheme="minorHAnsi" w:cstheme="minorHAnsi"/>
          <w:sz w:val="20"/>
          <w:szCs w:val="20"/>
        </w:rPr>
        <w:t>were</w:t>
      </w:r>
      <w:r w:rsidR="00E05B77" w:rsidRPr="00117D20">
        <w:rPr>
          <w:rFonts w:asciiTheme="minorHAnsi" w:eastAsia="Times New Roman" w:hAnsiTheme="minorHAnsi" w:cstheme="minorHAnsi"/>
          <w:sz w:val="20"/>
          <w:szCs w:val="20"/>
        </w:rPr>
        <w:t xml:space="preserve">—and </w:t>
      </w:r>
      <w:r w:rsidR="00EB228D" w:rsidRPr="00117D20">
        <w:rPr>
          <w:rFonts w:asciiTheme="minorHAnsi" w:eastAsia="Times New Roman" w:hAnsiTheme="minorHAnsi" w:cstheme="minorHAnsi"/>
          <w:sz w:val="20"/>
          <w:szCs w:val="20"/>
        </w:rPr>
        <w:t>remain</w:t>
      </w:r>
      <w:r w:rsidR="00E05B77" w:rsidRPr="00117D20">
        <w:rPr>
          <w:rFonts w:asciiTheme="minorHAnsi" w:eastAsia="Times New Roman" w:hAnsiTheme="minorHAnsi" w:cstheme="minorHAnsi"/>
          <w:sz w:val="20"/>
          <w:szCs w:val="20"/>
        </w:rPr>
        <w:t>—a</w:t>
      </w:r>
      <w:r w:rsidRPr="00117D20">
        <w:rPr>
          <w:rFonts w:asciiTheme="minorHAnsi" w:eastAsia="Times New Roman" w:hAnsiTheme="minorHAnsi" w:cstheme="minorHAnsi"/>
          <w:sz w:val="20"/>
          <w:szCs w:val="20"/>
        </w:rPr>
        <w:t xml:space="preserve">mong the </w:t>
      </w:r>
      <w:r w:rsidR="00F4531D" w:rsidRPr="00117D20">
        <w:rPr>
          <w:rFonts w:asciiTheme="minorHAnsi" w:eastAsia="Times New Roman" w:hAnsiTheme="minorHAnsi" w:cstheme="minorHAnsi"/>
          <w:sz w:val="20"/>
          <w:szCs w:val="20"/>
        </w:rPr>
        <w:t xml:space="preserve">most </w:t>
      </w:r>
      <w:r w:rsidR="000B73B7" w:rsidRPr="00117D20">
        <w:rPr>
          <w:rFonts w:asciiTheme="minorHAnsi" w:eastAsia="Times New Roman" w:hAnsiTheme="minorHAnsi" w:cstheme="minorHAnsi"/>
          <w:sz w:val="20"/>
          <w:szCs w:val="20"/>
        </w:rPr>
        <w:t xml:space="preserve">severely </w:t>
      </w:r>
      <w:r w:rsidR="00F4531D" w:rsidRPr="00117D20">
        <w:rPr>
          <w:rFonts w:asciiTheme="minorHAnsi" w:eastAsia="Times New Roman" w:hAnsiTheme="minorHAnsi" w:cstheme="minorHAnsi"/>
          <w:sz w:val="20"/>
          <w:szCs w:val="20"/>
        </w:rPr>
        <w:t xml:space="preserve">affected </w:t>
      </w:r>
      <w:r w:rsidR="000019B7" w:rsidRPr="00117D20">
        <w:rPr>
          <w:rFonts w:asciiTheme="minorHAnsi" w:eastAsia="Times New Roman" w:hAnsiTheme="minorHAnsi" w:cstheme="minorHAnsi"/>
          <w:sz w:val="20"/>
          <w:szCs w:val="20"/>
        </w:rPr>
        <w:t xml:space="preserve">segment of the nation’s </w:t>
      </w:r>
      <w:r w:rsidR="00C95155" w:rsidRPr="00117D20">
        <w:rPr>
          <w:rFonts w:asciiTheme="minorHAnsi" w:eastAsia="Times New Roman" w:hAnsiTheme="minorHAnsi" w:cstheme="minorHAnsi"/>
          <w:sz w:val="20"/>
          <w:szCs w:val="20"/>
        </w:rPr>
        <w:t>workforce</w:t>
      </w:r>
      <w:r w:rsidR="00302553" w:rsidRPr="00117D20">
        <w:rPr>
          <w:rFonts w:asciiTheme="minorHAnsi" w:eastAsia="Times New Roman" w:hAnsiTheme="minorHAnsi" w:cstheme="minorHAnsi"/>
          <w:sz w:val="20"/>
          <w:szCs w:val="20"/>
        </w:rPr>
        <w:t>.</w:t>
      </w:r>
      <w:r w:rsidR="005E4514" w:rsidRPr="00117D2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bookmarkStart w:id="11" w:name="_Hlk62400349"/>
    </w:p>
    <w:p w14:paraId="1F8474C7" w14:textId="3E108EE7" w:rsidR="00B63EB6" w:rsidRPr="00117D20" w:rsidRDefault="00456362" w:rsidP="0067640B">
      <w:pPr>
        <w:pStyle w:val="ListParagraph"/>
        <w:numPr>
          <w:ilvl w:val="0"/>
          <w:numId w:val="12"/>
        </w:numPr>
        <w:spacing w:line="260" w:lineRule="atLeast"/>
        <w:rPr>
          <w:rFonts w:asciiTheme="minorHAnsi" w:eastAsia="Times New Roman" w:hAnsiTheme="minorHAnsi" w:cstheme="minorHAnsi"/>
          <w:sz w:val="20"/>
          <w:szCs w:val="20"/>
        </w:rPr>
      </w:pPr>
      <w:r w:rsidRPr="00117D20">
        <w:rPr>
          <w:rFonts w:asciiTheme="minorHAnsi" w:eastAsia="Times New Roman" w:hAnsiTheme="minorHAnsi" w:cstheme="minorHAnsi"/>
          <w:sz w:val="20"/>
          <w:szCs w:val="20"/>
        </w:rPr>
        <w:t xml:space="preserve">At the height of the pandemic in 2020, </w:t>
      </w:r>
      <w:r w:rsidR="00E1130E" w:rsidRPr="00117D20">
        <w:rPr>
          <w:rFonts w:asciiTheme="minorHAnsi" w:eastAsia="Times New Roman" w:hAnsiTheme="minorHAnsi" w:cstheme="minorHAnsi"/>
          <w:sz w:val="20"/>
          <w:szCs w:val="20"/>
        </w:rPr>
        <w:t>63% experienced unemployment</w:t>
      </w:r>
      <w:r w:rsidRPr="00117D20">
        <w:rPr>
          <w:rFonts w:asciiTheme="minorHAnsi" w:eastAsia="Times New Roman" w:hAnsiTheme="minorHAnsi" w:cstheme="minorHAnsi"/>
          <w:sz w:val="20"/>
          <w:szCs w:val="20"/>
        </w:rPr>
        <w:t xml:space="preserve"> and </w:t>
      </w:r>
      <w:r w:rsidR="00003FDE" w:rsidRPr="00117D20">
        <w:rPr>
          <w:rFonts w:asciiTheme="minorHAnsi" w:eastAsia="Times New Roman" w:hAnsiTheme="minorHAnsi" w:cstheme="minorHAnsi"/>
          <w:sz w:val="20"/>
          <w:szCs w:val="20"/>
        </w:rPr>
        <w:t xml:space="preserve">95% lost creative </w:t>
      </w:r>
      <w:bookmarkEnd w:id="11"/>
      <w:r w:rsidR="00102A64" w:rsidRPr="00117D20">
        <w:rPr>
          <w:rFonts w:asciiTheme="minorHAnsi" w:eastAsia="Times New Roman" w:hAnsiTheme="minorHAnsi" w:cstheme="minorHAnsi"/>
          <w:sz w:val="20"/>
          <w:szCs w:val="20"/>
        </w:rPr>
        <w:t>income.</w:t>
      </w:r>
    </w:p>
    <w:p w14:paraId="5716DA56" w14:textId="39CB5D5B" w:rsidR="005A3200" w:rsidRPr="00117D20" w:rsidRDefault="005A3200" w:rsidP="005A3200">
      <w:pPr>
        <w:pStyle w:val="ListParagraph"/>
        <w:numPr>
          <w:ilvl w:val="0"/>
          <w:numId w:val="12"/>
        </w:numPr>
        <w:spacing w:line="260" w:lineRule="atLeast"/>
        <w:rPr>
          <w:rFonts w:asciiTheme="minorHAnsi" w:eastAsia="Times New Roman" w:hAnsiTheme="minorHAnsi" w:cstheme="minorHAnsi"/>
          <w:sz w:val="20"/>
          <w:szCs w:val="20"/>
        </w:rPr>
      </w:pPr>
      <w:bookmarkStart w:id="12" w:name="_Hlk71632266"/>
      <w:r w:rsidRPr="00117D20">
        <w:rPr>
          <w:rFonts w:asciiTheme="minorHAnsi" w:eastAsia="Times New Roman" w:hAnsiTheme="minorHAnsi" w:cstheme="minorHAnsi"/>
          <w:sz w:val="20"/>
          <w:szCs w:val="20"/>
        </w:rPr>
        <w:t>BIPOC artists had higher rates of unemployment than white artists in 2020 due to the pandemic (69% vs. 60%) and lost a larger percentage of their creative income (61% vs. 56%).</w:t>
      </w:r>
    </w:p>
    <w:p w14:paraId="66B58488" w14:textId="72789CDF" w:rsidR="00D728D1" w:rsidRPr="00117D20" w:rsidRDefault="00D728D1" w:rsidP="00D728D1">
      <w:pPr>
        <w:pStyle w:val="ListParagraph"/>
        <w:numPr>
          <w:ilvl w:val="0"/>
          <w:numId w:val="12"/>
        </w:numPr>
        <w:spacing w:line="260" w:lineRule="atLeast"/>
        <w:rPr>
          <w:rFonts w:asciiTheme="minorHAnsi" w:eastAsia="Times New Roman" w:hAnsiTheme="minorHAnsi" w:cstheme="minorHAnsi"/>
          <w:sz w:val="20"/>
          <w:szCs w:val="20"/>
        </w:rPr>
      </w:pPr>
      <w:r w:rsidRPr="00117D20">
        <w:rPr>
          <w:rFonts w:asciiTheme="minorHAnsi" w:eastAsia="Times New Roman" w:hAnsiTheme="minorHAnsi" w:cstheme="minorHAnsi"/>
          <w:sz w:val="20"/>
          <w:szCs w:val="20"/>
        </w:rPr>
        <w:t>37% of artists were unable to access or afford food at some point during the pandemic and 58% did</w:t>
      </w:r>
      <w:r w:rsidR="005F5584" w:rsidRPr="00117D20">
        <w:rPr>
          <w:rFonts w:asciiTheme="minorHAnsi" w:eastAsia="Times New Roman" w:hAnsiTheme="minorHAnsi" w:cstheme="minorHAnsi"/>
          <w:sz w:val="20"/>
          <w:szCs w:val="20"/>
        </w:rPr>
        <w:t xml:space="preserve"> not </w:t>
      </w:r>
      <w:r w:rsidRPr="00117D20">
        <w:rPr>
          <w:rFonts w:asciiTheme="minorHAnsi" w:eastAsia="Times New Roman" w:hAnsiTheme="minorHAnsi" w:cstheme="minorHAnsi"/>
          <w:sz w:val="20"/>
          <w:szCs w:val="20"/>
        </w:rPr>
        <w:t>visit a medical professional due to an inability to pay.</w:t>
      </w:r>
    </w:p>
    <w:bookmarkEnd w:id="12"/>
    <w:p w14:paraId="1A9520B1" w14:textId="0898E85C" w:rsidR="0036692E" w:rsidRPr="00117D20" w:rsidRDefault="0036692E" w:rsidP="004D21AB">
      <w:pPr>
        <w:spacing w:line="260" w:lineRule="atLeast"/>
        <w:rPr>
          <w:rFonts w:asciiTheme="minorHAnsi" w:hAnsiTheme="minorHAnsi" w:cstheme="minorHAnsi"/>
          <w:sz w:val="20"/>
          <w:szCs w:val="20"/>
        </w:rPr>
      </w:pPr>
    </w:p>
    <w:p w14:paraId="5EA79CAB" w14:textId="1D6B595F" w:rsidR="00292D79" w:rsidRPr="00117D20" w:rsidRDefault="00356458" w:rsidP="004D21AB">
      <w:pPr>
        <w:spacing w:line="260" w:lineRule="atLeas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bookmarkStart w:id="13" w:name="_Hlk68087070"/>
      <w:r w:rsidRPr="00117D20">
        <w:rPr>
          <w:rFonts w:asciiTheme="minorHAnsi" w:hAnsiTheme="minorHAnsi" w:cstheme="minorHAnsi"/>
          <w:b/>
          <w:bCs/>
          <w:sz w:val="20"/>
          <w:szCs w:val="20"/>
          <w:u w:val="single"/>
        </w:rPr>
        <w:t>5</w:t>
      </w:r>
      <w:r w:rsidR="00E353BB" w:rsidRPr="00117D20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. </w:t>
      </w:r>
      <w:r w:rsidR="009379C0" w:rsidRPr="00117D20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The </w:t>
      </w:r>
      <w:r w:rsidR="006604DB" w:rsidRPr="00117D20">
        <w:rPr>
          <w:rFonts w:asciiTheme="minorHAnsi" w:hAnsiTheme="minorHAnsi" w:cstheme="minorHAnsi"/>
          <w:b/>
          <w:bCs/>
          <w:sz w:val="20"/>
          <w:szCs w:val="20"/>
          <w:u w:val="single"/>
        </w:rPr>
        <w:t>E</w:t>
      </w:r>
      <w:r w:rsidR="009379C0" w:rsidRPr="00117D20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conomic </w:t>
      </w:r>
      <w:r w:rsidR="006604DB" w:rsidRPr="00117D20">
        <w:rPr>
          <w:rFonts w:asciiTheme="minorHAnsi" w:hAnsiTheme="minorHAnsi" w:cstheme="minorHAnsi"/>
          <w:b/>
          <w:bCs/>
          <w:sz w:val="20"/>
          <w:szCs w:val="20"/>
          <w:u w:val="single"/>
        </w:rPr>
        <w:t>I</w:t>
      </w:r>
      <w:r w:rsidR="009379C0" w:rsidRPr="00117D20">
        <w:rPr>
          <w:rFonts w:asciiTheme="minorHAnsi" w:hAnsiTheme="minorHAnsi" w:cstheme="minorHAnsi"/>
          <w:b/>
          <w:bCs/>
          <w:sz w:val="20"/>
          <w:szCs w:val="20"/>
          <w:u w:val="single"/>
        </w:rPr>
        <w:t>mportan</w:t>
      </w:r>
      <w:r w:rsidR="0001584B" w:rsidRPr="00117D20">
        <w:rPr>
          <w:rFonts w:asciiTheme="minorHAnsi" w:hAnsiTheme="minorHAnsi" w:cstheme="minorHAnsi"/>
          <w:b/>
          <w:bCs/>
          <w:sz w:val="20"/>
          <w:szCs w:val="20"/>
          <w:u w:val="single"/>
        </w:rPr>
        <w:t>c</w:t>
      </w:r>
      <w:r w:rsidR="009379C0" w:rsidRPr="00117D20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e of </w:t>
      </w:r>
      <w:r w:rsidR="006604DB" w:rsidRPr="00117D20">
        <w:rPr>
          <w:rFonts w:asciiTheme="minorHAnsi" w:hAnsiTheme="minorHAnsi" w:cstheme="minorHAnsi"/>
          <w:b/>
          <w:bCs/>
          <w:sz w:val="20"/>
          <w:szCs w:val="20"/>
          <w:u w:val="single"/>
        </w:rPr>
        <w:t>G</w:t>
      </w:r>
      <w:r w:rsidR="009379C0" w:rsidRPr="00117D20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etting </w:t>
      </w:r>
      <w:r w:rsidR="006604DB" w:rsidRPr="00117D20">
        <w:rPr>
          <w:rFonts w:asciiTheme="minorHAnsi" w:hAnsiTheme="minorHAnsi" w:cstheme="minorHAnsi"/>
          <w:b/>
          <w:bCs/>
          <w:sz w:val="20"/>
          <w:szCs w:val="20"/>
          <w:u w:val="single"/>
        </w:rPr>
        <w:t>A</w:t>
      </w:r>
      <w:r w:rsidR="009379C0" w:rsidRPr="00117D20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rtists and </w:t>
      </w:r>
      <w:r w:rsidR="006604DB" w:rsidRPr="00117D20">
        <w:rPr>
          <w:rFonts w:asciiTheme="minorHAnsi" w:hAnsiTheme="minorHAnsi" w:cstheme="minorHAnsi"/>
          <w:b/>
          <w:bCs/>
          <w:sz w:val="20"/>
          <w:szCs w:val="20"/>
          <w:u w:val="single"/>
        </w:rPr>
        <w:t>C</w:t>
      </w:r>
      <w:r w:rsidR="0016356B" w:rsidRPr="00117D20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reative </w:t>
      </w:r>
      <w:r w:rsidR="006604DB" w:rsidRPr="00117D20">
        <w:rPr>
          <w:rFonts w:asciiTheme="minorHAnsi" w:hAnsiTheme="minorHAnsi" w:cstheme="minorHAnsi"/>
          <w:b/>
          <w:bCs/>
          <w:sz w:val="20"/>
          <w:szCs w:val="20"/>
          <w:u w:val="single"/>
        </w:rPr>
        <w:t>W</w:t>
      </w:r>
      <w:r w:rsidR="0016356B" w:rsidRPr="00117D20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orkers </w:t>
      </w:r>
      <w:r w:rsidR="006604DB" w:rsidRPr="00117D20">
        <w:rPr>
          <w:rFonts w:asciiTheme="minorHAnsi" w:hAnsiTheme="minorHAnsi" w:cstheme="minorHAnsi"/>
          <w:b/>
          <w:bCs/>
          <w:sz w:val="20"/>
          <w:szCs w:val="20"/>
          <w:u w:val="single"/>
        </w:rPr>
        <w:t>B</w:t>
      </w:r>
      <w:r w:rsidR="0001584B" w:rsidRPr="00117D20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ack to </w:t>
      </w:r>
      <w:r w:rsidR="006604DB" w:rsidRPr="00117D20">
        <w:rPr>
          <w:rFonts w:asciiTheme="minorHAnsi" w:hAnsiTheme="minorHAnsi" w:cstheme="minorHAnsi"/>
          <w:b/>
          <w:bCs/>
          <w:sz w:val="20"/>
          <w:szCs w:val="20"/>
          <w:u w:val="single"/>
        </w:rPr>
        <w:t>W</w:t>
      </w:r>
      <w:r w:rsidR="0001584B" w:rsidRPr="00117D20">
        <w:rPr>
          <w:rFonts w:asciiTheme="minorHAnsi" w:hAnsiTheme="minorHAnsi" w:cstheme="minorHAnsi"/>
          <w:b/>
          <w:bCs/>
          <w:sz w:val="20"/>
          <w:szCs w:val="20"/>
          <w:u w:val="single"/>
        </w:rPr>
        <w:t>ork</w:t>
      </w:r>
    </w:p>
    <w:p w14:paraId="40179F06" w14:textId="079106AE" w:rsidR="00EE0A8D" w:rsidRPr="00117D20" w:rsidRDefault="006604DB" w:rsidP="00EE0A8D">
      <w:pPr>
        <w:pStyle w:val="ListParagraph"/>
        <w:numPr>
          <w:ilvl w:val="0"/>
          <w:numId w:val="12"/>
        </w:numPr>
        <w:spacing w:line="260" w:lineRule="atLeas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117D20">
        <w:rPr>
          <w:rFonts w:asciiTheme="minorHAnsi" w:hAnsiTheme="minorHAnsi" w:cstheme="minorHAnsi"/>
          <w:sz w:val="20"/>
          <w:szCs w:val="20"/>
        </w:rPr>
        <w:t>The a</w:t>
      </w:r>
      <w:r w:rsidR="00A4450C" w:rsidRPr="00117D20">
        <w:rPr>
          <w:rFonts w:asciiTheme="minorHAnsi" w:hAnsiTheme="minorHAnsi" w:cstheme="minorHAnsi"/>
          <w:sz w:val="20"/>
          <w:szCs w:val="20"/>
        </w:rPr>
        <w:t>rts are a formidable industry</w:t>
      </w:r>
      <w:r w:rsidR="00641770" w:rsidRPr="00117D20">
        <w:rPr>
          <w:rFonts w:asciiTheme="minorHAnsi" w:hAnsiTheme="minorHAnsi" w:cstheme="minorHAnsi"/>
          <w:sz w:val="20"/>
          <w:szCs w:val="20"/>
        </w:rPr>
        <w:t xml:space="preserve"> in the U.S</w:t>
      </w:r>
      <w:r w:rsidR="00A4450C" w:rsidRPr="00117D20">
        <w:rPr>
          <w:rFonts w:asciiTheme="minorHAnsi" w:hAnsiTheme="minorHAnsi" w:cstheme="minorHAnsi"/>
          <w:sz w:val="20"/>
          <w:szCs w:val="20"/>
        </w:rPr>
        <w:t xml:space="preserve">. </w:t>
      </w:r>
      <w:r w:rsidRPr="00117D20">
        <w:rPr>
          <w:rFonts w:asciiTheme="minorHAnsi" w:hAnsiTheme="minorHAnsi" w:cstheme="minorHAnsi"/>
          <w:sz w:val="20"/>
          <w:szCs w:val="20"/>
        </w:rPr>
        <w:t>Prior to the pandemic</w:t>
      </w:r>
      <w:r w:rsidR="00EE0A8D" w:rsidRPr="00117D20">
        <w:rPr>
          <w:rFonts w:asciiTheme="minorHAnsi" w:hAnsiTheme="minorHAnsi" w:cstheme="minorHAnsi"/>
          <w:sz w:val="20"/>
          <w:szCs w:val="20"/>
        </w:rPr>
        <w:t xml:space="preserve">, the nation’s </w:t>
      </w:r>
      <w:proofErr w:type="gramStart"/>
      <w:r w:rsidR="00EE0A8D" w:rsidRPr="00117D20">
        <w:rPr>
          <w:rFonts w:asciiTheme="minorHAnsi" w:hAnsiTheme="minorHAnsi" w:cstheme="minorHAnsi"/>
          <w:sz w:val="20"/>
          <w:szCs w:val="20"/>
        </w:rPr>
        <w:t>arts</w:t>
      </w:r>
      <w:proofErr w:type="gramEnd"/>
      <w:r w:rsidR="00EE0A8D" w:rsidRPr="00117D20">
        <w:rPr>
          <w:rFonts w:asciiTheme="minorHAnsi" w:hAnsiTheme="minorHAnsi" w:cstheme="minorHAnsi"/>
          <w:sz w:val="20"/>
          <w:szCs w:val="20"/>
        </w:rPr>
        <w:t xml:space="preserve"> and culture sector (nonprofit, commercial, education) was </w:t>
      </w:r>
      <w:r w:rsidR="00EE0A8D" w:rsidRPr="00117D20">
        <w:rPr>
          <w:rFonts w:asciiTheme="minorHAnsi" w:hAnsiTheme="minorHAnsi" w:cstheme="minorHAnsi"/>
          <w:b/>
          <w:bCs/>
          <w:sz w:val="20"/>
          <w:szCs w:val="20"/>
        </w:rPr>
        <w:t>a $</w:t>
      </w:r>
      <w:r w:rsidR="008C0B60" w:rsidRPr="00117D20">
        <w:rPr>
          <w:rFonts w:asciiTheme="minorHAnsi" w:hAnsiTheme="minorHAnsi" w:cstheme="minorHAnsi"/>
          <w:b/>
          <w:bCs/>
          <w:sz w:val="20"/>
          <w:szCs w:val="20"/>
        </w:rPr>
        <w:t>876</w:t>
      </w:r>
      <w:r w:rsidR="00EE0A8D" w:rsidRPr="00117D20">
        <w:rPr>
          <w:rFonts w:asciiTheme="minorHAnsi" w:hAnsiTheme="minorHAnsi" w:cstheme="minorHAnsi"/>
          <w:b/>
          <w:bCs/>
          <w:sz w:val="20"/>
          <w:szCs w:val="20"/>
        </w:rPr>
        <w:t>.7 billion industry</w:t>
      </w:r>
      <w:r w:rsidR="00EE0A8D" w:rsidRPr="00117D20">
        <w:rPr>
          <w:rFonts w:asciiTheme="minorHAnsi" w:hAnsiTheme="minorHAnsi" w:cstheme="minorHAnsi"/>
          <w:sz w:val="20"/>
          <w:szCs w:val="20"/>
        </w:rPr>
        <w:t xml:space="preserve"> that support</w:t>
      </w:r>
      <w:r w:rsidR="005F3209" w:rsidRPr="00117D20">
        <w:rPr>
          <w:rFonts w:asciiTheme="minorHAnsi" w:hAnsiTheme="minorHAnsi" w:cstheme="minorHAnsi"/>
          <w:sz w:val="20"/>
          <w:szCs w:val="20"/>
        </w:rPr>
        <w:t>ed</w:t>
      </w:r>
      <w:r w:rsidR="00EE0A8D" w:rsidRPr="00117D2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8C0B60" w:rsidRPr="00117D20">
        <w:rPr>
          <w:rFonts w:asciiTheme="minorHAnsi" w:hAnsiTheme="minorHAnsi" w:cstheme="minorHAnsi"/>
          <w:b/>
          <w:bCs/>
          <w:sz w:val="20"/>
          <w:szCs w:val="20"/>
        </w:rPr>
        <w:t>4.6</w:t>
      </w:r>
      <w:r w:rsidR="00EE0A8D" w:rsidRPr="00117D20">
        <w:rPr>
          <w:rFonts w:asciiTheme="minorHAnsi" w:hAnsiTheme="minorHAnsi" w:cstheme="minorHAnsi"/>
          <w:b/>
          <w:bCs/>
          <w:sz w:val="20"/>
          <w:szCs w:val="20"/>
        </w:rPr>
        <w:t xml:space="preserve"> million jobs</w:t>
      </w:r>
      <w:r w:rsidRPr="00117D20">
        <w:rPr>
          <w:rFonts w:asciiTheme="minorHAnsi" w:hAnsiTheme="minorHAnsi" w:cstheme="minorHAnsi"/>
          <w:sz w:val="20"/>
          <w:szCs w:val="20"/>
        </w:rPr>
        <w:t xml:space="preserve"> and represented </w:t>
      </w:r>
      <w:r w:rsidR="00EE0A8D" w:rsidRPr="00117D20">
        <w:rPr>
          <w:rFonts w:asciiTheme="minorHAnsi" w:hAnsiTheme="minorHAnsi" w:cstheme="minorHAnsi"/>
          <w:b/>
          <w:bCs/>
          <w:sz w:val="20"/>
          <w:szCs w:val="20"/>
        </w:rPr>
        <w:t>4.</w:t>
      </w:r>
      <w:r w:rsidR="008C0B60" w:rsidRPr="00117D20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EE0A8D" w:rsidRPr="00117D20">
        <w:rPr>
          <w:rFonts w:asciiTheme="minorHAnsi" w:hAnsiTheme="minorHAnsi" w:cstheme="minorHAnsi"/>
          <w:b/>
          <w:bCs/>
          <w:sz w:val="20"/>
          <w:szCs w:val="20"/>
        </w:rPr>
        <w:t>% of the nation’s economy</w:t>
      </w:r>
      <w:r w:rsidRPr="00117D2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117D20">
        <w:rPr>
          <w:rFonts w:asciiTheme="minorHAnsi" w:hAnsiTheme="minorHAnsi" w:cstheme="minorHAnsi"/>
          <w:sz w:val="20"/>
          <w:szCs w:val="20"/>
        </w:rPr>
        <w:t>in 20</w:t>
      </w:r>
      <w:r w:rsidR="008C0B60" w:rsidRPr="00117D20">
        <w:rPr>
          <w:rFonts w:asciiTheme="minorHAnsi" w:hAnsiTheme="minorHAnsi" w:cstheme="minorHAnsi"/>
          <w:sz w:val="20"/>
          <w:szCs w:val="20"/>
        </w:rPr>
        <w:t>20</w:t>
      </w:r>
      <w:r w:rsidR="00EE0A8D" w:rsidRPr="00117D20">
        <w:rPr>
          <w:rFonts w:asciiTheme="minorHAnsi" w:hAnsiTheme="minorHAnsi" w:cstheme="minorHAnsi"/>
          <w:sz w:val="20"/>
          <w:szCs w:val="20"/>
        </w:rPr>
        <w:t>. (</w:t>
      </w:r>
      <w:hyperlink r:id="rId14" w:history="1">
        <w:r w:rsidR="00EE0A8D" w:rsidRPr="00117D20">
          <w:rPr>
            <w:rStyle w:val="Hyperlink"/>
            <w:rFonts w:asciiTheme="minorHAnsi" w:hAnsiTheme="minorHAnsi" w:cstheme="minorHAnsi"/>
            <w:sz w:val="20"/>
            <w:szCs w:val="20"/>
          </w:rPr>
          <w:t>U.S. Bureau of Economic Analysis</w:t>
        </w:r>
      </w:hyperlink>
      <w:r w:rsidR="00EE0A8D" w:rsidRPr="00117D20">
        <w:rPr>
          <w:rFonts w:asciiTheme="minorHAnsi" w:hAnsiTheme="minorHAnsi" w:cstheme="minorHAnsi"/>
          <w:sz w:val="20"/>
          <w:szCs w:val="20"/>
        </w:rPr>
        <w:t>)</w:t>
      </w:r>
    </w:p>
    <w:p w14:paraId="57469A9E" w14:textId="7C84555A" w:rsidR="0016356B" w:rsidRPr="00117D20" w:rsidRDefault="00A4450C" w:rsidP="00FD236B">
      <w:pPr>
        <w:pStyle w:val="ListParagraph"/>
        <w:numPr>
          <w:ilvl w:val="0"/>
          <w:numId w:val="12"/>
        </w:numPr>
        <w:spacing w:line="260" w:lineRule="atLeas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117D20">
        <w:rPr>
          <w:rFonts w:asciiTheme="minorHAnsi" w:hAnsiTheme="minorHAnsi" w:cstheme="minorHAnsi"/>
          <w:sz w:val="20"/>
          <w:szCs w:val="20"/>
        </w:rPr>
        <w:t>The arts industry</w:t>
      </w:r>
      <w:r w:rsidR="00EE0A8D" w:rsidRPr="00117D20">
        <w:rPr>
          <w:rFonts w:asciiTheme="minorHAnsi" w:hAnsiTheme="minorHAnsi" w:cstheme="minorHAnsi"/>
          <w:sz w:val="20"/>
          <w:szCs w:val="20"/>
        </w:rPr>
        <w:t xml:space="preserve"> </w:t>
      </w:r>
      <w:r w:rsidR="005A3200" w:rsidRPr="00117D20">
        <w:rPr>
          <w:rFonts w:asciiTheme="minorHAnsi" w:hAnsiTheme="minorHAnsi" w:cstheme="minorHAnsi"/>
          <w:sz w:val="20"/>
          <w:szCs w:val="20"/>
        </w:rPr>
        <w:t xml:space="preserve">is an economic catalyst, an industry that </w:t>
      </w:r>
      <w:r w:rsidR="00EE0A8D" w:rsidRPr="00117D20">
        <w:rPr>
          <w:rFonts w:asciiTheme="minorHAnsi" w:hAnsiTheme="minorHAnsi" w:cstheme="minorHAnsi"/>
          <w:sz w:val="20"/>
          <w:szCs w:val="20"/>
        </w:rPr>
        <w:t>accelerate</w:t>
      </w:r>
      <w:r w:rsidRPr="00117D20">
        <w:rPr>
          <w:rFonts w:asciiTheme="minorHAnsi" w:hAnsiTheme="minorHAnsi" w:cstheme="minorHAnsi"/>
          <w:sz w:val="20"/>
          <w:szCs w:val="20"/>
        </w:rPr>
        <w:t>s</w:t>
      </w:r>
      <w:r w:rsidR="00EE0A8D" w:rsidRPr="00117D20">
        <w:rPr>
          <w:rFonts w:asciiTheme="minorHAnsi" w:hAnsiTheme="minorHAnsi" w:cstheme="minorHAnsi"/>
          <w:sz w:val="20"/>
          <w:szCs w:val="20"/>
        </w:rPr>
        <w:t xml:space="preserve"> economic recovery</w:t>
      </w:r>
      <w:r w:rsidRPr="00117D20">
        <w:rPr>
          <w:rFonts w:asciiTheme="minorHAnsi" w:hAnsiTheme="minorHAnsi" w:cstheme="minorHAnsi"/>
          <w:sz w:val="20"/>
          <w:szCs w:val="20"/>
        </w:rPr>
        <w:t>. A</w:t>
      </w:r>
      <w:r w:rsidR="00EE0A8D" w:rsidRPr="00117D20">
        <w:rPr>
          <w:rFonts w:asciiTheme="minorHAnsi" w:hAnsiTheme="minorHAnsi" w:cstheme="minorHAnsi"/>
          <w:sz w:val="20"/>
          <w:szCs w:val="20"/>
        </w:rPr>
        <w:t xml:space="preserve"> growth in arts employment has a positive and causal effect on overall employment.</w:t>
      </w:r>
      <w:r w:rsidRPr="00117D20">
        <w:rPr>
          <w:rFonts w:asciiTheme="minorHAnsi" w:hAnsiTheme="minorHAnsi" w:cstheme="minorHAnsi"/>
          <w:sz w:val="20"/>
          <w:szCs w:val="20"/>
        </w:rPr>
        <w:t xml:space="preserve"> (</w:t>
      </w:r>
      <w:hyperlink r:id="rId15" w:history="1">
        <w:r w:rsidRPr="00117D20">
          <w:rPr>
            <w:rStyle w:val="Hyperlink"/>
            <w:rFonts w:asciiTheme="minorHAnsi" w:hAnsiTheme="minorHAnsi" w:cstheme="minorHAnsi"/>
            <w:sz w:val="20"/>
            <w:szCs w:val="20"/>
          </w:rPr>
          <w:t>Indiana University</w:t>
        </w:r>
      </w:hyperlink>
      <w:r w:rsidRPr="00117D20">
        <w:rPr>
          <w:rFonts w:asciiTheme="minorHAnsi" w:hAnsiTheme="minorHAnsi" w:cstheme="minorHAnsi"/>
          <w:sz w:val="20"/>
          <w:szCs w:val="20"/>
        </w:rPr>
        <w:t>)</w:t>
      </w:r>
      <w:r w:rsidR="0016356B" w:rsidRPr="00117D20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</w:t>
      </w:r>
    </w:p>
    <w:p w14:paraId="2DADC2CF" w14:textId="77777777" w:rsidR="0016356B" w:rsidRPr="00117D20" w:rsidRDefault="0016356B" w:rsidP="00EE0A8D">
      <w:pPr>
        <w:spacing w:line="260" w:lineRule="atLeast"/>
        <w:ind w:left="360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bookmarkEnd w:id="13"/>
    <w:p w14:paraId="73ECBC99" w14:textId="46EEABF1" w:rsidR="00E0048D" w:rsidRPr="00117D20" w:rsidRDefault="0C6F2143" w:rsidP="004D21AB">
      <w:pPr>
        <w:pStyle w:val="Footer"/>
        <w:spacing w:line="260" w:lineRule="atLeast"/>
        <w:jc w:val="center"/>
        <w:rPr>
          <w:sz w:val="20"/>
          <w:szCs w:val="20"/>
        </w:rPr>
      </w:pPr>
      <w:r w:rsidRPr="00117D20">
        <w:rPr>
          <w:sz w:val="20"/>
          <w:szCs w:val="20"/>
        </w:rPr>
        <w:t xml:space="preserve">The most current version of this update is </w:t>
      </w:r>
      <w:r w:rsidR="00102A64" w:rsidRPr="00117D20">
        <w:rPr>
          <w:sz w:val="20"/>
          <w:szCs w:val="20"/>
        </w:rPr>
        <w:t xml:space="preserve">available </w:t>
      </w:r>
      <w:r w:rsidR="009B55E5" w:rsidRPr="00117D20">
        <w:rPr>
          <w:sz w:val="20"/>
          <w:szCs w:val="20"/>
        </w:rPr>
        <w:t>at</w:t>
      </w:r>
      <w:r w:rsidRPr="00117D20">
        <w:rPr>
          <w:sz w:val="20"/>
          <w:szCs w:val="20"/>
        </w:rPr>
        <w:t xml:space="preserve"> </w:t>
      </w:r>
      <w:hyperlink r:id="rId16">
        <w:r w:rsidRPr="00117D20">
          <w:rPr>
            <w:rStyle w:val="Hyperlink"/>
            <w:sz w:val="20"/>
            <w:szCs w:val="20"/>
          </w:rPr>
          <w:t>www.AmericansForTheArts.org/node/103614</w:t>
        </w:r>
      </w:hyperlink>
      <w:r w:rsidRPr="00117D20">
        <w:rPr>
          <w:sz w:val="20"/>
          <w:szCs w:val="20"/>
        </w:rPr>
        <w:t>.</w:t>
      </w:r>
    </w:p>
    <w:sectPr w:rsidR="00E0048D" w:rsidRPr="00117D20" w:rsidSect="00625B9C">
      <w:type w:val="continuous"/>
      <w:pgSz w:w="12240" w:h="15840"/>
      <w:pgMar w:top="864" w:right="1008" w:bottom="50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1185C" w14:textId="77777777" w:rsidR="00CE75A2" w:rsidRDefault="00CE75A2" w:rsidP="005215D1">
      <w:r>
        <w:separator/>
      </w:r>
    </w:p>
  </w:endnote>
  <w:endnote w:type="continuationSeparator" w:id="0">
    <w:p w14:paraId="643F689C" w14:textId="77777777" w:rsidR="00CE75A2" w:rsidRDefault="00CE75A2" w:rsidP="00521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E19B2" w14:textId="77777777" w:rsidR="00CE75A2" w:rsidRDefault="00CE75A2" w:rsidP="005215D1">
      <w:r>
        <w:separator/>
      </w:r>
    </w:p>
  </w:footnote>
  <w:footnote w:type="continuationSeparator" w:id="0">
    <w:p w14:paraId="4654EB98" w14:textId="77777777" w:rsidR="00CE75A2" w:rsidRDefault="00CE75A2" w:rsidP="005215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C42FF"/>
    <w:multiLevelType w:val="hybridMultilevel"/>
    <w:tmpl w:val="6C8259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FA52D6"/>
    <w:multiLevelType w:val="multilevel"/>
    <w:tmpl w:val="20584C6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EB36BB"/>
    <w:multiLevelType w:val="hybridMultilevel"/>
    <w:tmpl w:val="784A3DD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6B50FC"/>
    <w:multiLevelType w:val="multilevel"/>
    <w:tmpl w:val="90B638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CF11C7"/>
    <w:multiLevelType w:val="hybridMultilevel"/>
    <w:tmpl w:val="6E5A08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EE1DCF"/>
    <w:multiLevelType w:val="hybridMultilevel"/>
    <w:tmpl w:val="7A545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707AB"/>
    <w:multiLevelType w:val="hybridMultilevel"/>
    <w:tmpl w:val="C3E6B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FE4744"/>
    <w:multiLevelType w:val="hybridMultilevel"/>
    <w:tmpl w:val="0D7A64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6A0431"/>
    <w:multiLevelType w:val="hybridMultilevel"/>
    <w:tmpl w:val="E4D0A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762886"/>
    <w:multiLevelType w:val="multilevel"/>
    <w:tmpl w:val="D46A9D9E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575C92"/>
    <w:multiLevelType w:val="hybridMultilevel"/>
    <w:tmpl w:val="0A884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9B709F"/>
    <w:multiLevelType w:val="hybridMultilevel"/>
    <w:tmpl w:val="CDDAA868"/>
    <w:lvl w:ilvl="0" w:tplc="0409000F">
      <w:start w:val="1"/>
      <w:numFmt w:val="decimal"/>
      <w:lvlText w:val="%1."/>
      <w:lvlJc w:val="left"/>
      <w:pPr>
        <w:ind w:left="793" w:hanging="360"/>
      </w:pPr>
    </w:lvl>
    <w:lvl w:ilvl="1" w:tplc="04090019" w:tentative="1">
      <w:start w:val="1"/>
      <w:numFmt w:val="lowerLetter"/>
      <w:lvlText w:val="%2."/>
      <w:lvlJc w:val="left"/>
      <w:pPr>
        <w:ind w:left="1513" w:hanging="360"/>
      </w:pPr>
    </w:lvl>
    <w:lvl w:ilvl="2" w:tplc="0409001B" w:tentative="1">
      <w:start w:val="1"/>
      <w:numFmt w:val="lowerRoman"/>
      <w:lvlText w:val="%3."/>
      <w:lvlJc w:val="right"/>
      <w:pPr>
        <w:ind w:left="2233" w:hanging="180"/>
      </w:pPr>
    </w:lvl>
    <w:lvl w:ilvl="3" w:tplc="0409000F" w:tentative="1">
      <w:start w:val="1"/>
      <w:numFmt w:val="decimal"/>
      <w:lvlText w:val="%4."/>
      <w:lvlJc w:val="left"/>
      <w:pPr>
        <w:ind w:left="2953" w:hanging="360"/>
      </w:pPr>
    </w:lvl>
    <w:lvl w:ilvl="4" w:tplc="04090019" w:tentative="1">
      <w:start w:val="1"/>
      <w:numFmt w:val="lowerLetter"/>
      <w:lvlText w:val="%5."/>
      <w:lvlJc w:val="left"/>
      <w:pPr>
        <w:ind w:left="3673" w:hanging="360"/>
      </w:pPr>
    </w:lvl>
    <w:lvl w:ilvl="5" w:tplc="0409001B" w:tentative="1">
      <w:start w:val="1"/>
      <w:numFmt w:val="lowerRoman"/>
      <w:lvlText w:val="%6."/>
      <w:lvlJc w:val="right"/>
      <w:pPr>
        <w:ind w:left="4393" w:hanging="180"/>
      </w:pPr>
    </w:lvl>
    <w:lvl w:ilvl="6" w:tplc="0409000F" w:tentative="1">
      <w:start w:val="1"/>
      <w:numFmt w:val="decimal"/>
      <w:lvlText w:val="%7."/>
      <w:lvlJc w:val="left"/>
      <w:pPr>
        <w:ind w:left="5113" w:hanging="360"/>
      </w:pPr>
    </w:lvl>
    <w:lvl w:ilvl="7" w:tplc="04090019" w:tentative="1">
      <w:start w:val="1"/>
      <w:numFmt w:val="lowerLetter"/>
      <w:lvlText w:val="%8."/>
      <w:lvlJc w:val="left"/>
      <w:pPr>
        <w:ind w:left="5833" w:hanging="360"/>
      </w:pPr>
    </w:lvl>
    <w:lvl w:ilvl="8" w:tplc="0409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12" w15:restartNumberingAfterBreak="0">
    <w:nsid w:val="58C8410B"/>
    <w:multiLevelType w:val="hybridMultilevel"/>
    <w:tmpl w:val="236C37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8932E70"/>
    <w:multiLevelType w:val="multilevel"/>
    <w:tmpl w:val="7D56C3D8"/>
    <w:lvl w:ilvl="0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728"/>
        </w:tabs>
        <w:ind w:left="1728" w:hanging="360"/>
      </w:pPr>
      <w:rPr>
        <w:sz w:val="20"/>
      </w:rPr>
    </w:lvl>
    <w:lvl w:ilvl="2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0A47FB"/>
    <w:multiLevelType w:val="multilevel"/>
    <w:tmpl w:val="B8205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58831622">
    <w:abstractNumId w:val="1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1489395936">
    <w:abstractNumId w:val="2"/>
  </w:num>
  <w:num w:numId="3" w16cid:durableId="1089741396">
    <w:abstractNumId w:val="2"/>
  </w:num>
  <w:num w:numId="4" w16cid:durableId="1179807447">
    <w:abstractNumId w:val="11"/>
  </w:num>
  <w:num w:numId="5" w16cid:durableId="2024043847">
    <w:abstractNumId w:val="9"/>
  </w:num>
  <w:num w:numId="6" w16cid:durableId="135267316">
    <w:abstractNumId w:val="13"/>
  </w:num>
  <w:num w:numId="7" w16cid:durableId="1002199621">
    <w:abstractNumId w:val="3"/>
  </w:num>
  <w:num w:numId="8" w16cid:durableId="1353070968">
    <w:abstractNumId w:val="5"/>
  </w:num>
  <w:num w:numId="9" w16cid:durableId="811025141">
    <w:abstractNumId w:val="6"/>
  </w:num>
  <w:num w:numId="10" w16cid:durableId="1439105891">
    <w:abstractNumId w:val="4"/>
  </w:num>
  <w:num w:numId="11" w16cid:durableId="73939566">
    <w:abstractNumId w:val="7"/>
  </w:num>
  <w:num w:numId="12" w16cid:durableId="1215773129">
    <w:abstractNumId w:val="0"/>
  </w:num>
  <w:num w:numId="13" w16cid:durableId="1118179756">
    <w:abstractNumId w:val="1"/>
  </w:num>
  <w:num w:numId="14" w16cid:durableId="1039738939">
    <w:abstractNumId w:val="8"/>
  </w:num>
  <w:num w:numId="15" w16cid:durableId="2096826187">
    <w:abstractNumId w:val="10"/>
  </w:num>
  <w:num w:numId="16" w16cid:durableId="198404237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5D2"/>
    <w:rsid w:val="000019B7"/>
    <w:rsid w:val="00003AB6"/>
    <w:rsid w:val="00003FDE"/>
    <w:rsid w:val="00005618"/>
    <w:rsid w:val="00006BB8"/>
    <w:rsid w:val="0001277D"/>
    <w:rsid w:val="00014F99"/>
    <w:rsid w:val="0001584B"/>
    <w:rsid w:val="000200DA"/>
    <w:rsid w:val="00022059"/>
    <w:rsid w:val="00025D02"/>
    <w:rsid w:val="000302E3"/>
    <w:rsid w:val="00031830"/>
    <w:rsid w:val="00035720"/>
    <w:rsid w:val="00037222"/>
    <w:rsid w:val="00040412"/>
    <w:rsid w:val="000414C5"/>
    <w:rsid w:val="00042780"/>
    <w:rsid w:val="000438BF"/>
    <w:rsid w:val="0004652B"/>
    <w:rsid w:val="00054AC9"/>
    <w:rsid w:val="000617D3"/>
    <w:rsid w:val="000629B5"/>
    <w:rsid w:val="00062BD6"/>
    <w:rsid w:val="000641AD"/>
    <w:rsid w:val="000663BC"/>
    <w:rsid w:val="000666A9"/>
    <w:rsid w:val="00066A68"/>
    <w:rsid w:val="0006791F"/>
    <w:rsid w:val="00075AA9"/>
    <w:rsid w:val="0007778B"/>
    <w:rsid w:val="0008334B"/>
    <w:rsid w:val="00083BCF"/>
    <w:rsid w:val="00084780"/>
    <w:rsid w:val="00091B35"/>
    <w:rsid w:val="00095C1B"/>
    <w:rsid w:val="000A01F5"/>
    <w:rsid w:val="000A1152"/>
    <w:rsid w:val="000A25C7"/>
    <w:rsid w:val="000A357E"/>
    <w:rsid w:val="000A58BD"/>
    <w:rsid w:val="000A5E87"/>
    <w:rsid w:val="000B0391"/>
    <w:rsid w:val="000B2208"/>
    <w:rsid w:val="000B73B7"/>
    <w:rsid w:val="000C0704"/>
    <w:rsid w:val="000C3411"/>
    <w:rsid w:val="000C3748"/>
    <w:rsid w:val="000C459E"/>
    <w:rsid w:val="000C589F"/>
    <w:rsid w:val="000C6E9E"/>
    <w:rsid w:val="000D1EA8"/>
    <w:rsid w:val="000D5190"/>
    <w:rsid w:val="000D62A0"/>
    <w:rsid w:val="000E071F"/>
    <w:rsid w:val="000E5971"/>
    <w:rsid w:val="000F1A96"/>
    <w:rsid w:val="000F356A"/>
    <w:rsid w:val="000F47AE"/>
    <w:rsid w:val="001000AE"/>
    <w:rsid w:val="00102A64"/>
    <w:rsid w:val="0010465B"/>
    <w:rsid w:val="0011545A"/>
    <w:rsid w:val="00117C1C"/>
    <w:rsid w:val="00117D20"/>
    <w:rsid w:val="0012089E"/>
    <w:rsid w:val="00120E7D"/>
    <w:rsid w:val="00121440"/>
    <w:rsid w:val="00121A21"/>
    <w:rsid w:val="00122735"/>
    <w:rsid w:val="001229C5"/>
    <w:rsid w:val="0012449B"/>
    <w:rsid w:val="00124BFA"/>
    <w:rsid w:val="00125B6C"/>
    <w:rsid w:val="001279A8"/>
    <w:rsid w:val="00131EFC"/>
    <w:rsid w:val="001350FB"/>
    <w:rsid w:val="001357A4"/>
    <w:rsid w:val="00136469"/>
    <w:rsid w:val="001432C2"/>
    <w:rsid w:val="00143FC7"/>
    <w:rsid w:val="00155FAF"/>
    <w:rsid w:val="00157F2B"/>
    <w:rsid w:val="0016172E"/>
    <w:rsid w:val="00162995"/>
    <w:rsid w:val="00162B8E"/>
    <w:rsid w:val="0016356B"/>
    <w:rsid w:val="00164CC6"/>
    <w:rsid w:val="00170508"/>
    <w:rsid w:val="001778CE"/>
    <w:rsid w:val="001821CD"/>
    <w:rsid w:val="001854EF"/>
    <w:rsid w:val="00187562"/>
    <w:rsid w:val="001915DB"/>
    <w:rsid w:val="001A41E7"/>
    <w:rsid w:val="001A4B10"/>
    <w:rsid w:val="001A5F72"/>
    <w:rsid w:val="001A6319"/>
    <w:rsid w:val="001A7D95"/>
    <w:rsid w:val="001B36A0"/>
    <w:rsid w:val="001C04CB"/>
    <w:rsid w:val="001C0C7A"/>
    <w:rsid w:val="001D2DA9"/>
    <w:rsid w:val="001D70FD"/>
    <w:rsid w:val="001E4A44"/>
    <w:rsid w:val="001F0848"/>
    <w:rsid w:val="001F0E26"/>
    <w:rsid w:val="00211029"/>
    <w:rsid w:val="002158A7"/>
    <w:rsid w:val="00223764"/>
    <w:rsid w:val="00224735"/>
    <w:rsid w:val="00232271"/>
    <w:rsid w:val="00232C01"/>
    <w:rsid w:val="002368DA"/>
    <w:rsid w:val="0024248D"/>
    <w:rsid w:val="002426EE"/>
    <w:rsid w:val="00244749"/>
    <w:rsid w:val="002526D1"/>
    <w:rsid w:val="0025307E"/>
    <w:rsid w:val="0025488A"/>
    <w:rsid w:val="00257110"/>
    <w:rsid w:val="00261485"/>
    <w:rsid w:val="00262A93"/>
    <w:rsid w:val="0026350E"/>
    <w:rsid w:val="0026444C"/>
    <w:rsid w:val="00266B17"/>
    <w:rsid w:val="0027174C"/>
    <w:rsid w:val="002731BE"/>
    <w:rsid w:val="00280C13"/>
    <w:rsid w:val="00281ED1"/>
    <w:rsid w:val="00286077"/>
    <w:rsid w:val="00287B34"/>
    <w:rsid w:val="002911B8"/>
    <w:rsid w:val="00292D79"/>
    <w:rsid w:val="00297B6E"/>
    <w:rsid w:val="002A7A23"/>
    <w:rsid w:val="002C1202"/>
    <w:rsid w:val="002C516E"/>
    <w:rsid w:val="002D0DA0"/>
    <w:rsid w:val="002D2F7F"/>
    <w:rsid w:val="002D3ED1"/>
    <w:rsid w:val="002D581F"/>
    <w:rsid w:val="002D67DE"/>
    <w:rsid w:val="002E04AD"/>
    <w:rsid w:val="002E5C1C"/>
    <w:rsid w:val="002F529A"/>
    <w:rsid w:val="002F554D"/>
    <w:rsid w:val="002F5B44"/>
    <w:rsid w:val="00302553"/>
    <w:rsid w:val="00303FD2"/>
    <w:rsid w:val="00305E3F"/>
    <w:rsid w:val="00307BC2"/>
    <w:rsid w:val="00311982"/>
    <w:rsid w:val="00312B70"/>
    <w:rsid w:val="00314224"/>
    <w:rsid w:val="0031438D"/>
    <w:rsid w:val="00314E03"/>
    <w:rsid w:val="0031796F"/>
    <w:rsid w:val="003201D0"/>
    <w:rsid w:val="00320459"/>
    <w:rsid w:val="00320C83"/>
    <w:rsid w:val="0032735F"/>
    <w:rsid w:val="00337A1C"/>
    <w:rsid w:val="00356458"/>
    <w:rsid w:val="00356543"/>
    <w:rsid w:val="00357B1E"/>
    <w:rsid w:val="003607B8"/>
    <w:rsid w:val="00362F61"/>
    <w:rsid w:val="00365065"/>
    <w:rsid w:val="003667F2"/>
    <w:rsid w:val="0036692E"/>
    <w:rsid w:val="0037243F"/>
    <w:rsid w:val="003765D2"/>
    <w:rsid w:val="003804A9"/>
    <w:rsid w:val="00387C1E"/>
    <w:rsid w:val="00391F98"/>
    <w:rsid w:val="00392A6D"/>
    <w:rsid w:val="0039617A"/>
    <w:rsid w:val="00397B38"/>
    <w:rsid w:val="003A044C"/>
    <w:rsid w:val="003A1BA2"/>
    <w:rsid w:val="003A2D53"/>
    <w:rsid w:val="003A409A"/>
    <w:rsid w:val="003A4183"/>
    <w:rsid w:val="003A69B9"/>
    <w:rsid w:val="003A7CB5"/>
    <w:rsid w:val="003B27C8"/>
    <w:rsid w:val="003B4F2D"/>
    <w:rsid w:val="003B5921"/>
    <w:rsid w:val="003C2851"/>
    <w:rsid w:val="003C44A6"/>
    <w:rsid w:val="003C741A"/>
    <w:rsid w:val="003C7780"/>
    <w:rsid w:val="003C795A"/>
    <w:rsid w:val="003D0A34"/>
    <w:rsid w:val="003D3595"/>
    <w:rsid w:val="003E2A75"/>
    <w:rsid w:val="003E5028"/>
    <w:rsid w:val="003F174F"/>
    <w:rsid w:val="003F1F80"/>
    <w:rsid w:val="003F6A65"/>
    <w:rsid w:val="0041248A"/>
    <w:rsid w:val="00420451"/>
    <w:rsid w:val="00425B6A"/>
    <w:rsid w:val="004311F1"/>
    <w:rsid w:val="00431868"/>
    <w:rsid w:val="00437B9D"/>
    <w:rsid w:val="004424E0"/>
    <w:rsid w:val="00445B8F"/>
    <w:rsid w:val="00456362"/>
    <w:rsid w:val="00456753"/>
    <w:rsid w:val="004618DF"/>
    <w:rsid w:val="00466887"/>
    <w:rsid w:val="00466E7E"/>
    <w:rsid w:val="00472BC2"/>
    <w:rsid w:val="004815FB"/>
    <w:rsid w:val="004839DC"/>
    <w:rsid w:val="0048548C"/>
    <w:rsid w:val="004A1906"/>
    <w:rsid w:val="004A275D"/>
    <w:rsid w:val="004A6824"/>
    <w:rsid w:val="004B3231"/>
    <w:rsid w:val="004C06F2"/>
    <w:rsid w:val="004C6066"/>
    <w:rsid w:val="004C6AB6"/>
    <w:rsid w:val="004C6E2C"/>
    <w:rsid w:val="004D21AB"/>
    <w:rsid w:val="004D46D0"/>
    <w:rsid w:val="004D5EEB"/>
    <w:rsid w:val="004D6929"/>
    <w:rsid w:val="004D7F6A"/>
    <w:rsid w:val="004E3F2A"/>
    <w:rsid w:val="004E5053"/>
    <w:rsid w:val="004E5BEB"/>
    <w:rsid w:val="004E7018"/>
    <w:rsid w:val="004F2F06"/>
    <w:rsid w:val="004F7CB2"/>
    <w:rsid w:val="00500154"/>
    <w:rsid w:val="00500A8D"/>
    <w:rsid w:val="00504C4D"/>
    <w:rsid w:val="00506EA1"/>
    <w:rsid w:val="00510D89"/>
    <w:rsid w:val="0051555F"/>
    <w:rsid w:val="00515DD3"/>
    <w:rsid w:val="00517A8D"/>
    <w:rsid w:val="005215D1"/>
    <w:rsid w:val="00522065"/>
    <w:rsid w:val="005351E1"/>
    <w:rsid w:val="00543DFC"/>
    <w:rsid w:val="00545042"/>
    <w:rsid w:val="0054682B"/>
    <w:rsid w:val="00555669"/>
    <w:rsid w:val="00557EE7"/>
    <w:rsid w:val="0056089F"/>
    <w:rsid w:val="0056205A"/>
    <w:rsid w:val="0056628F"/>
    <w:rsid w:val="00574C07"/>
    <w:rsid w:val="00576BF3"/>
    <w:rsid w:val="0058432C"/>
    <w:rsid w:val="00585101"/>
    <w:rsid w:val="00587732"/>
    <w:rsid w:val="00594851"/>
    <w:rsid w:val="0059798D"/>
    <w:rsid w:val="00597D3F"/>
    <w:rsid w:val="005A0B73"/>
    <w:rsid w:val="005A111A"/>
    <w:rsid w:val="005A12AA"/>
    <w:rsid w:val="005A21EB"/>
    <w:rsid w:val="005A3200"/>
    <w:rsid w:val="005A3A75"/>
    <w:rsid w:val="005A3BC6"/>
    <w:rsid w:val="005A6F62"/>
    <w:rsid w:val="005A7999"/>
    <w:rsid w:val="005B1E2C"/>
    <w:rsid w:val="005B20B4"/>
    <w:rsid w:val="005B7E2A"/>
    <w:rsid w:val="005C5757"/>
    <w:rsid w:val="005C7923"/>
    <w:rsid w:val="005D0044"/>
    <w:rsid w:val="005D241B"/>
    <w:rsid w:val="005D33CD"/>
    <w:rsid w:val="005D3988"/>
    <w:rsid w:val="005D70AD"/>
    <w:rsid w:val="005E30C0"/>
    <w:rsid w:val="005E43A2"/>
    <w:rsid w:val="005E4514"/>
    <w:rsid w:val="005F22A0"/>
    <w:rsid w:val="005F3209"/>
    <w:rsid w:val="005F3BA4"/>
    <w:rsid w:val="005F42CB"/>
    <w:rsid w:val="005F4A08"/>
    <w:rsid w:val="005F5584"/>
    <w:rsid w:val="0060281D"/>
    <w:rsid w:val="00602DB8"/>
    <w:rsid w:val="006064F2"/>
    <w:rsid w:val="00607258"/>
    <w:rsid w:val="006175C3"/>
    <w:rsid w:val="00623AA5"/>
    <w:rsid w:val="00625B9C"/>
    <w:rsid w:val="00626457"/>
    <w:rsid w:val="00630AE2"/>
    <w:rsid w:val="006320B7"/>
    <w:rsid w:val="00632CAA"/>
    <w:rsid w:val="00633514"/>
    <w:rsid w:val="00637239"/>
    <w:rsid w:val="00637691"/>
    <w:rsid w:val="00641770"/>
    <w:rsid w:val="00644CC2"/>
    <w:rsid w:val="00651888"/>
    <w:rsid w:val="006563DA"/>
    <w:rsid w:val="006604DB"/>
    <w:rsid w:val="00664034"/>
    <w:rsid w:val="00665B5F"/>
    <w:rsid w:val="006725CC"/>
    <w:rsid w:val="0068090C"/>
    <w:rsid w:val="00681469"/>
    <w:rsid w:val="00681A2E"/>
    <w:rsid w:val="00684C65"/>
    <w:rsid w:val="00686202"/>
    <w:rsid w:val="00686434"/>
    <w:rsid w:val="00687A0C"/>
    <w:rsid w:val="0069161C"/>
    <w:rsid w:val="00692494"/>
    <w:rsid w:val="00693C99"/>
    <w:rsid w:val="0069446B"/>
    <w:rsid w:val="006967D1"/>
    <w:rsid w:val="00697AB0"/>
    <w:rsid w:val="006A455B"/>
    <w:rsid w:val="006A6BD2"/>
    <w:rsid w:val="006A6FA4"/>
    <w:rsid w:val="006A7A06"/>
    <w:rsid w:val="006B09AA"/>
    <w:rsid w:val="006B33BB"/>
    <w:rsid w:val="006B436E"/>
    <w:rsid w:val="006B4CEF"/>
    <w:rsid w:val="006B4ED6"/>
    <w:rsid w:val="006B5BF3"/>
    <w:rsid w:val="006D0D4A"/>
    <w:rsid w:val="006D4045"/>
    <w:rsid w:val="006D51EF"/>
    <w:rsid w:val="006D5461"/>
    <w:rsid w:val="006D6DA0"/>
    <w:rsid w:val="006E297F"/>
    <w:rsid w:val="006E7011"/>
    <w:rsid w:val="006F0366"/>
    <w:rsid w:val="006F2CC3"/>
    <w:rsid w:val="006F58E6"/>
    <w:rsid w:val="00702704"/>
    <w:rsid w:val="00703357"/>
    <w:rsid w:val="00704A89"/>
    <w:rsid w:val="00705C22"/>
    <w:rsid w:val="00707E91"/>
    <w:rsid w:val="0071034A"/>
    <w:rsid w:val="0071184A"/>
    <w:rsid w:val="007135D0"/>
    <w:rsid w:val="007248BB"/>
    <w:rsid w:val="00725C91"/>
    <w:rsid w:val="00726181"/>
    <w:rsid w:val="00726EAD"/>
    <w:rsid w:val="007322EE"/>
    <w:rsid w:val="007328C1"/>
    <w:rsid w:val="007428EE"/>
    <w:rsid w:val="007431E0"/>
    <w:rsid w:val="00744981"/>
    <w:rsid w:val="00745DCF"/>
    <w:rsid w:val="00760B7A"/>
    <w:rsid w:val="00761FE2"/>
    <w:rsid w:val="007634CC"/>
    <w:rsid w:val="00767A2C"/>
    <w:rsid w:val="00773301"/>
    <w:rsid w:val="00784E9C"/>
    <w:rsid w:val="00790AA4"/>
    <w:rsid w:val="00792882"/>
    <w:rsid w:val="007A24AD"/>
    <w:rsid w:val="007A3960"/>
    <w:rsid w:val="007A71F2"/>
    <w:rsid w:val="007B52CD"/>
    <w:rsid w:val="007B59CF"/>
    <w:rsid w:val="007C014B"/>
    <w:rsid w:val="007C400B"/>
    <w:rsid w:val="007C4E4B"/>
    <w:rsid w:val="007C59E0"/>
    <w:rsid w:val="007D2CFA"/>
    <w:rsid w:val="007D3A04"/>
    <w:rsid w:val="007D5B84"/>
    <w:rsid w:val="007E0A44"/>
    <w:rsid w:val="007E28C9"/>
    <w:rsid w:val="007F6DCC"/>
    <w:rsid w:val="007F7738"/>
    <w:rsid w:val="00801D3C"/>
    <w:rsid w:val="0080384B"/>
    <w:rsid w:val="008110F9"/>
    <w:rsid w:val="008130B6"/>
    <w:rsid w:val="008133CF"/>
    <w:rsid w:val="00813CE2"/>
    <w:rsid w:val="00817E02"/>
    <w:rsid w:val="00826315"/>
    <w:rsid w:val="00827DDF"/>
    <w:rsid w:val="00833F58"/>
    <w:rsid w:val="008429D0"/>
    <w:rsid w:val="0084471B"/>
    <w:rsid w:val="008455EE"/>
    <w:rsid w:val="008520DC"/>
    <w:rsid w:val="00854AB9"/>
    <w:rsid w:val="00854AD8"/>
    <w:rsid w:val="00854B37"/>
    <w:rsid w:val="00855FE4"/>
    <w:rsid w:val="008567E2"/>
    <w:rsid w:val="0086190E"/>
    <w:rsid w:val="00864A69"/>
    <w:rsid w:val="00865207"/>
    <w:rsid w:val="00867771"/>
    <w:rsid w:val="008678B1"/>
    <w:rsid w:val="008702BB"/>
    <w:rsid w:val="00870FE2"/>
    <w:rsid w:val="00876D85"/>
    <w:rsid w:val="00881AFD"/>
    <w:rsid w:val="00881BF0"/>
    <w:rsid w:val="0088405D"/>
    <w:rsid w:val="008878A1"/>
    <w:rsid w:val="00890329"/>
    <w:rsid w:val="00890944"/>
    <w:rsid w:val="00891AC3"/>
    <w:rsid w:val="008949D1"/>
    <w:rsid w:val="0089537F"/>
    <w:rsid w:val="008957E0"/>
    <w:rsid w:val="008A3444"/>
    <w:rsid w:val="008A3D6B"/>
    <w:rsid w:val="008A4055"/>
    <w:rsid w:val="008A4EF4"/>
    <w:rsid w:val="008A6FAE"/>
    <w:rsid w:val="008B5747"/>
    <w:rsid w:val="008C0B60"/>
    <w:rsid w:val="008C28E3"/>
    <w:rsid w:val="008C40B8"/>
    <w:rsid w:val="008C4A9A"/>
    <w:rsid w:val="008C53F6"/>
    <w:rsid w:val="008D1E79"/>
    <w:rsid w:val="008D2603"/>
    <w:rsid w:val="008D3A70"/>
    <w:rsid w:val="008D4460"/>
    <w:rsid w:val="008D52EF"/>
    <w:rsid w:val="008E1DAB"/>
    <w:rsid w:val="008E233D"/>
    <w:rsid w:val="008E3E2F"/>
    <w:rsid w:val="008E4C27"/>
    <w:rsid w:val="008F1986"/>
    <w:rsid w:val="008F28D8"/>
    <w:rsid w:val="008F67FA"/>
    <w:rsid w:val="00900362"/>
    <w:rsid w:val="00900532"/>
    <w:rsid w:val="00911F2C"/>
    <w:rsid w:val="00912244"/>
    <w:rsid w:val="00912D95"/>
    <w:rsid w:val="00923CA5"/>
    <w:rsid w:val="0092477B"/>
    <w:rsid w:val="00924FD8"/>
    <w:rsid w:val="00926879"/>
    <w:rsid w:val="00927A1F"/>
    <w:rsid w:val="009305BB"/>
    <w:rsid w:val="00930A41"/>
    <w:rsid w:val="0093456E"/>
    <w:rsid w:val="009379C0"/>
    <w:rsid w:val="00937A5B"/>
    <w:rsid w:val="00941B47"/>
    <w:rsid w:val="009477CE"/>
    <w:rsid w:val="00952096"/>
    <w:rsid w:val="00952FFD"/>
    <w:rsid w:val="00953D01"/>
    <w:rsid w:val="0095543D"/>
    <w:rsid w:val="00956C65"/>
    <w:rsid w:val="0095705F"/>
    <w:rsid w:val="0096167A"/>
    <w:rsid w:val="0097268D"/>
    <w:rsid w:val="00973F2C"/>
    <w:rsid w:val="00974F1E"/>
    <w:rsid w:val="00974F84"/>
    <w:rsid w:val="00975A34"/>
    <w:rsid w:val="0097635E"/>
    <w:rsid w:val="0098020C"/>
    <w:rsid w:val="009811FE"/>
    <w:rsid w:val="009835C8"/>
    <w:rsid w:val="009862C3"/>
    <w:rsid w:val="0099169E"/>
    <w:rsid w:val="009A1C40"/>
    <w:rsid w:val="009A5845"/>
    <w:rsid w:val="009A634F"/>
    <w:rsid w:val="009A7A9B"/>
    <w:rsid w:val="009B3180"/>
    <w:rsid w:val="009B5334"/>
    <w:rsid w:val="009B55E5"/>
    <w:rsid w:val="009C2826"/>
    <w:rsid w:val="009D236C"/>
    <w:rsid w:val="009D63DD"/>
    <w:rsid w:val="009D658C"/>
    <w:rsid w:val="009E495F"/>
    <w:rsid w:val="009F036A"/>
    <w:rsid w:val="009F391F"/>
    <w:rsid w:val="009F4303"/>
    <w:rsid w:val="00A06C84"/>
    <w:rsid w:val="00A105EE"/>
    <w:rsid w:val="00A1416A"/>
    <w:rsid w:val="00A16A99"/>
    <w:rsid w:val="00A178DE"/>
    <w:rsid w:val="00A24212"/>
    <w:rsid w:val="00A27815"/>
    <w:rsid w:val="00A27F09"/>
    <w:rsid w:val="00A4121C"/>
    <w:rsid w:val="00A41A7E"/>
    <w:rsid w:val="00A4450C"/>
    <w:rsid w:val="00A5165E"/>
    <w:rsid w:val="00A52E2F"/>
    <w:rsid w:val="00A561ED"/>
    <w:rsid w:val="00A568B2"/>
    <w:rsid w:val="00A65AA4"/>
    <w:rsid w:val="00A67442"/>
    <w:rsid w:val="00A70AB7"/>
    <w:rsid w:val="00A72A6D"/>
    <w:rsid w:val="00A82E87"/>
    <w:rsid w:val="00A87A39"/>
    <w:rsid w:val="00A90323"/>
    <w:rsid w:val="00A92C45"/>
    <w:rsid w:val="00A96455"/>
    <w:rsid w:val="00AA238D"/>
    <w:rsid w:val="00AB35AD"/>
    <w:rsid w:val="00AB45C2"/>
    <w:rsid w:val="00AB5595"/>
    <w:rsid w:val="00AB7BDB"/>
    <w:rsid w:val="00AB7EBC"/>
    <w:rsid w:val="00AC36F7"/>
    <w:rsid w:val="00AD1B91"/>
    <w:rsid w:val="00AD3433"/>
    <w:rsid w:val="00AD774B"/>
    <w:rsid w:val="00AD7D11"/>
    <w:rsid w:val="00AE0A71"/>
    <w:rsid w:val="00AE5161"/>
    <w:rsid w:val="00AE7AC1"/>
    <w:rsid w:val="00AF11D9"/>
    <w:rsid w:val="00AF40DE"/>
    <w:rsid w:val="00B05F86"/>
    <w:rsid w:val="00B0631A"/>
    <w:rsid w:val="00B20606"/>
    <w:rsid w:val="00B22381"/>
    <w:rsid w:val="00B30485"/>
    <w:rsid w:val="00B31C42"/>
    <w:rsid w:val="00B32824"/>
    <w:rsid w:val="00B37553"/>
    <w:rsid w:val="00B535E2"/>
    <w:rsid w:val="00B54AB9"/>
    <w:rsid w:val="00B637DB"/>
    <w:rsid w:val="00B63EB6"/>
    <w:rsid w:val="00B64A3A"/>
    <w:rsid w:val="00B65261"/>
    <w:rsid w:val="00B70CFC"/>
    <w:rsid w:val="00B72EBB"/>
    <w:rsid w:val="00B74AAE"/>
    <w:rsid w:val="00B775AF"/>
    <w:rsid w:val="00B82686"/>
    <w:rsid w:val="00B8300C"/>
    <w:rsid w:val="00B84541"/>
    <w:rsid w:val="00B9144B"/>
    <w:rsid w:val="00B915AC"/>
    <w:rsid w:val="00B92647"/>
    <w:rsid w:val="00B92B02"/>
    <w:rsid w:val="00B930FD"/>
    <w:rsid w:val="00B944C8"/>
    <w:rsid w:val="00B94E1F"/>
    <w:rsid w:val="00B95810"/>
    <w:rsid w:val="00BA106B"/>
    <w:rsid w:val="00BA707F"/>
    <w:rsid w:val="00BA76CB"/>
    <w:rsid w:val="00BB0EFA"/>
    <w:rsid w:val="00BB2E9F"/>
    <w:rsid w:val="00BB33B8"/>
    <w:rsid w:val="00BB4876"/>
    <w:rsid w:val="00BB4BD7"/>
    <w:rsid w:val="00BB4C2B"/>
    <w:rsid w:val="00BB59B7"/>
    <w:rsid w:val="00BB6408"/>
    <w:rsid w:val="00BB69D7"/>
    <w:rsid w:val="00BD2212"/>
    <w:rsid w:val="00BD3CDD"/>
    <w:rsid w:val="00BD4F79"/>
    <w:rsid w:val="00BE0956"/>
    <w:rsid w:val="00BE1054"/>
    <w:rsid w:val="00BE512B"/>
    <w:rsid w:val="00BE685F"/>
    <w:rsid w:val="00BE788E"/>
    <w:rsid w:val="00BF141C"/>
    <w:rsid w:val="00C00DA4"/>
    <w:rsid w:val="00C038BC"/>
    <w:rsid w:val="00C03B43"/>
    <w:rsid w:val="00C0460C"/>
    <w:rsid w:val="00C126E6"/>
    <w:rsid w:val="00C137F0"/>
    <w:rsid w:val="00C148FA"/>
    <w:rsid w:val="00C152A4"/>
    <w:rsid w:val="00C21E39"/>
    <w:rsid w:val="00C224E3"/>
    <w:rsid w:val="00C23531"/>
    <w:rsid w:val="00C23CAF"/>
    <w:rsid w:val="00C309DE"/>
    <w:rsid w:val="00C356E7"/>
    <w:rsid w:val="00C3784F"/>
    <w:rsid w:val="00C467EF"/>
    <w:rsid w:val="00C46F60"/>
    <w:rsid w:val="00C53D90"/>
    <w:rsid w:val="00C5674B"/>
    <w:rsid w:val="00C60DB9"/>
    <w:rsid w:val="00C62668"/>
    <w:rsid w:val="00C8051D"/>
    <w:rsid w:val="00C8425E"/>
    <w:rsid w:val="00C93F98"/>
    <w:rsid w:val="00C95155"/>
    <w:rsid w:val="00C96922"/>
    <w:rsid w:val="00CA0F9B"/>
    <w:rsid w:val="00CA49D7"/>
    <w:rsid w:val="00CA52A0"/>
    <w:rsid w:val="00CB1CC3"/>
    <w:rsid w:val="00CB4034"/>
    <w:rsid w:val="00CB4983"/>
    <w:rsid w:val="00CC508C"/>
    <w:rsid w:val="00CC6F96"/>
    <w:rsid w:val="00CC7629"/>
    <w:rsid w:val="00CD4478"/>
    <w:rsid w:val="00CD7D94"/>
    <w:rsid w:val="00CE0180"/>
    <w:rsid w:val="00CE19EB"/>
    <w:rsid w:val="00CE32C9"/>
    <w:rsid w:val="00CE75A2"/>
    <w:rsid w:val="00D03C84"/>
    <w:rsid w:val="00D04C90"/>
    <w:rsid w:val="00D05F86"/>
    <w:rsid w:val="00D10241"/>
    <w:rsid w:val="00D11E81"/>
    <w:rsid w:val="00D12408"/>
    <w:rsid w:val="00D138ED"/>
    <w:rsid w:val="00D26F35"/>
    <w:rsid w:val="00D27520"/>
    <w:rsid w:val="00D27D85"/>
    <w:rsid w:val="00D363A1"/>
    <w:rsid w:val="00D40004"/>
    <w:rsid w:val="00D41F07"/>
    <w:rsid w:val="00D43073"/>
    <w:rsid w:val="00D44A74"/>
    <w:rsid w:val="00D44B60"/>
    <w:rsid w:val="00D51142"/>
    <w:rsid w:val="00D52933"/>
    <w:rsid w:val="00D5338D"/>
    <w:rsid w:val="00D5410D"/>
    <w:rsid w:val="00D55379"/>
    <w:rsid w:val="00D60D06"/>
    <w:rsid w:val="00D61A4D"/>
    <w:rsid w:val="00D6417F"/>
    <w:rsid w:val="00D642C8"/>
    <w:rsid w:val="00D71093"/>
    <w:rsid w:val="00D728D1"/>
    <w:rsid w:val="00D73D44"/>
    <w:rsid w:val="00D754E5"/>
    <w:rsid w:val="00D75899"/>
    <w:rsid w:val="00D76D5A"/>
    <w:rsid w:val="00D77F63"/>
    <w:rsid w:val="00D848AF"/>
    <w:rsid w:val="00D86EB6"/>
    <w:rsid w:val="00D90E17"/>
    <w:rsid w:val="00D91B23"/>
    <w:rsid w:val="00D97010"/>
    <w:rsid w:val="00D971B6"/>
    <w:rsid w:val="00D97B86"/>
    <w:rsid w:val="00D97CE7"/>
    <w:rsid w:val="00DA33C0"/>
    <w:rsid w:val="00DA4A1B"/>
    <w:rsid w:val="00DB0119"/>
    <w:rsid w:val="00DB0753"/>
    <w:rsid w:val="00DC367F"/>
    <w:rsid w:val="00DC3F2F"/>
    <w:rsid w:val="00DC40BD"/>
    <w:rsid w:val="00DC457E"/>
    <w:rsid w:val="00DD0FE9"/>
    <w:rsid w:val="00DD18EF"/>
    <w:rsid w:val="00DD2A17"/>
    <w:rsid w:val="00DD445E"/>
    <w:rsid w:val="00DE342E"/>
    <w:rsid w:val="00DE4EE0"/>
    <w:rsid w:val="00DE7D4D"/>
    <w:rsid w:val="00DF0346"/>
    <w:rsid w:val="00E0048D"/>
    <w:rsid w:val="00E00917"/>
    <w:rsid w:val="00E0196E"/>
    <w:rsid w:val="00E05B77"/>
    <w:rsid w:val="00E1130E"/>
    <w:rsid w:val="00E11AEF"/>
    <w:rsid w:val="00E1639A"/>
    <w:rsid w:val="00E17469"/>
    <w:rsid w:val="00E20A1D"/>
    <w:rsid w:val="00E22AC7"/>
    <w:rsid w:val="00E25981"/>
    <w:rsid w:val="00E269AD"/>
    <w:rsid w:val="00E272AD"/>
    <w:rsid w:val="00E27367"/>
    <w:rsid w:val="00E3060F"/>
    <w:rsid w:val="00E330C4"/>
    <w:rsid w:val="00E33DBE"/>
    <w:rsid w:val="00E3477D"/>
    <w:rsid w:val="00E350B3"/>
    <w:rsid w:val="00E353BB"/>
    <w:rsid w:val="00E35EF1"/>
    <w:rsid w:val="00E428E4"/>
    <w:rsid w:val="00E45E31"/>
    <w:rsid w:val="00E50968"/>
    <w:rsid w:val="00E51EBC"/>
    <w:rsid w:val="00E570CE"/>
    <w:rsid w:val="00E62927"/>
    <w:rsid w:val="00E63677"/>
    <w:rsid w:val="00E738F8"/>
    <w:rsid w:val="00E74B5A"/>
    <w:rsid w:val="00E82A73"/>
    <w:rsid w:val="00E830EB"/>
    <w:rsid w:val="00E85959"/>
    <w:rsid w:val="00E90ABA"/>
    <w:rsid w:val="00E92FAE"/>
    <w:rsid w:val="00E93F1B"/>
    <w:rsid w:val="00EA3007"/>
    <w:rsid w:val="00EA48B0"/>
    <w:rsid w:val="00EA7A62"/>
    <w:rsid w:val="00EB228D"/>
    <w:rsid w:val="00EB3327"/>
    <w:rsid w:val="00EB4015"/>
    <w:rsid w:val="00EB641B"/>
    <w:rsid w:val="00EC25D5"/>
    <w:rsid w:val="00ED02ED"/>
    <w:rsid w:val="00ED05AD"/>
    <w:rsid w:val="00ED69E8"/>
    <w:rsid w:val="00EE0A8D"/>
    <w:rsid w:val="00EE1EB2"/>
    <w:rsid w:val="00EE6259"/>
    <w:rsid w:val="00EF1349"/>
    <w:rsid w:val="00EF3B62"/>
    <w:rsid w:val="00F058A3"/>
    <w:rsid w:val="00F1039E"/>
    <w:rsid w:val="00F15848"/>
    <w:rsid w:val="00F165D6"/>
    <w:rsid w:val="00F16AC6"/>
    <w:rsid w:val="00F171DC"/>
    <w:rsid w:val="00F2191D"/>
    <w:rsid w:val="00F23E5F"/>
    <w:rsid w:val="00F320AA"/>
    <w:rsid w:val="00F334B3"/>
    <w:rsid w:val="00F348C8"/>
    <w:rsid w:val="00F34CA5"/>
    <w:rsid w:val="00F4063B"/>
    <w:rsid w:val="00F428DE"/>
    <w:rsid w:val="00F4531D"/>
    <w:rsid w:val="00F519E5"/>
    <w:rsid w:val="00F5206A"/>
    <w:rsid w:val="00F56AF9"/>
    <w:rsid w:val="00F620AB"/>
    <w:rsid w:val="00F65510"/>
    <w:rsid w:val="00F70F94"/>
    <w:rsid w:val="00F74756"/>
    <w:rsid w:val="00F8426B"/>
    <w:rsid w:val="00F8592A"/>
    <w:rsid w:val="00F86AC3"/>
    <w:rsid w:val="00F87E12"/>
    <w:rsid w:val="00F9141E"/>
    <w:rsid w:val="00F93CE5"/>
    <w:rsid w:val="00F96C1C"/>
    <w:rsid w:val="00F96EF6"/>
    <w:rsid w:val="00F96F21"/>
    <w:rsid w:val="00FA009C"/>
    <w:rsid w:val="00FB6A1A"/>
    <w:rsid w:val="00FB6B99"/>
    <w:rsid w:val="00FC1059"/>
    <w:rsid w:val="00FC79C2"/>
    <w:rsid w:val="00FD1D94"/>
    <w:rsid w:val="00FD236B"/>
    <w:rsid w:val="00FD38B5"/>
    <w:rsid w:val="00FE25D0"/>
    <w:rsid w:val="00FE4FD3"/>
    <w:rsid w:val="00FE53B4"/>
    <w:rsid w:val="00FE584A"/>
    <w:rsid w:val="00FF09BB"/>
    <w:rsid w:val="00FF0CD1"/>
    <w:rsid w:val="00FF2A7A"/>
    <w:rsid w:val="00FF5171"/>
    <w:rsid w:val="0C6F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4F3198"/>
  <w15:chartTrackingRefBased/>
  <w15:docId w15:val="{D6A0F33E-6304-4DD1-85E7-A9DCE2ABC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5D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65D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765D2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091B3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350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215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15D1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215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15D1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6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67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616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616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6167A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16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167A"/>
    <w:rPr>
      <w:rFonts w:ascii="Calibri" w:hAnsi="Calibri" w:cs="Calibri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B53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www.ams-analytics.com/snapshot-report-may-2022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rts.gov/about/news/2022/new-data-show-economic-impact-covid-19-arts-culture-secto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americansforthearts.org/node/10361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rtal.census.gov/pulse/dat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asaa-arts.org/nasaa_research/the-arts-and-culture-sectors-contributions-to-economic-recovery-and-resiliency-in-the-united-states-key-findings/" TargetMode="External"/><Relationship Id="rId10" Type="http://schemas.openxmlformats.org/officeDocument/2006/relationships/hyperlink" Target="http://ccss.jhu.edu/december-2021-job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red.stlouisfed.org/series/CES7071000001" TargetMode="External"/><Relationship Id="rId14" Type="http://schemas.openxmlformats.org/officeDocument/2006/relationships/hyperlink" Target="https://www.bea.gov/news/2022/arts-and-cultural-production-satellite-account-us-and-states-2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0E952-7CDB-43BC-8CBD-3BB0515DE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Cohen</dc:creator>
  <cp:keywords/>
  <dc:description/>
  <cp:lastModifiedBy>Randy Cohen</cp:lastModifiedBy>
  <cp:revision>3</cp:revision>
  <cp:lastPrinted>2021-07-06T17:36:00Z</cp:lastPrinted>
  <dcterms:created xsi:type="dcterms:W3CDTF">2022-05-12T19:26:00Z</dcterms:created>
  <dcterms:modified xsi:type="dcterms:W3CDTF">2022-05-12T19:39:00Z</dcterms:modified>
</cp:coreProperties>
</file>